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8"/>
          <w:tab w:val="left" w:pos="2280" w:leader="none"/>
        </w:tabs>
        <w:rPr>
          <w:b/>
          <w:sz w:val="32"/>
          <w:szCs w:val="32"/>
        </w:rPr>
      </w:pPr>
      <w:r>
        <w:rPr>
          <w:b/>
          <w:sz w:val="32"/>
          <w:szCs w:val="32"/>
        </w:rPr>
      </w:r>
    </w:p>
    <w:p>
      <w:pPr>
        <w:pStyle w:val="Normal"/>
        <w:tabs>
          <w:tab w:val="clear" w:pos="708"/>
          <w:tab w:val="left" w:pos="2970" w:leader="none"/>
        </w:tabs>
        <w:jc w:val="center"/>
        <w:rPr>
          <w:b/>
          <w:sz w:val="52"/>
          <w:szCs w:val="52"/>
        </w:rPr>
      </w:pPr>
      <w:r>
        <w:rPr>
          <w:b/>
          <w:sz w:val="52"/>
          <w:szCs w:val="52"/>
        </w:rPr>
        <w:t>RÁMCOVÝ VZDĚLÁVACÍ PROGRAM PRO PŘEDŠKOLNÍ VZDĚLÁVÁNÍ</w:t>
      </w:r>
    </w:p>
    <w:p>
      <w:pPr>
        <w:pStyle w:val="Normal"/>
        <w:tabs>
          <w:tab w:val="clear" w:pos="708"/>
          <w:tab w:val="left" w:pos="2970" w:leader="none"/>
        </w:tabs>
        <w:jc w:val="center"/>
        <w:rPr>
          <w:b/>
          <w:sz w:val="72"/>
          <w:szCs w:val="72"/>
          <w:u w:val="single"/>
        </w:rPr>
      </w:pPr>
      <w:r>
        <w:rPr>
          <w:b/>
          <w:sz w:val="72"/>
          <w:szCs w:val="72"/>
          <w:u w:val="single"/>
        </w:rPr>
        <w:t>ŠKOLNÍ VZDĚLÁVACÍ PROGRAM MATEŘSKÉ ŠKOLY MEZOUŇ</w:t>
      </w:r>
    </w:p>
    <w:p>
      <w:pPr>
        <w:pStyle w:val="Normal"/>
        <w:tabs>
          <w:tab w:val="clear" w:pos="708"/>
          <w:tab w:val="left" w:pos="2970" w:leader="none"/>
        </w:tabs>
        <w:jc w:val="center"/>
        <w:rPr>
          <w:b/>
          <w:sz w:val="24"/>
          <w:szCs w:val="24"/>
        </w:rPr>
      </w:pPr>
      <w:r>
        <w:rPr>
          <w:b/>
          <w:sz w:val="24"/>
          <w:szCs w:val="24"/>
        </w:rPr>
      </w:r>
    </w:p>
    <w:p>
      <w:pPr>
        <w:pStyle w:val="Normal"/>
        <w:tabs>
          <w:tab w:val="clear" w:pos="708"/>
          <w:tab w:val="left" w:pos="2970" w:leader="none"/>
        </w:tabs>
        <w:jc w:val="center"/>
        <w:rPr>
          <w:b/>
          <w:sz w:val="24"/>
          <w:szCs w:val="24"/>
        </w:rPr>
      </w:pPr>
      <w:r>
        <w:rPr>
          <w:b/>
          <w:sz w:val="24"/>
          <w:szCs w:val="24"/>
        </w:rPr>
      </w:r>
    </w:p>
    <w:p>
      <w:pPr>
        <w:pStyle w:val="Normal"/>
        <w:tabs>
          <w:tab w:val="clear" w:pos="708"/>
          <w:tab w:val="left" w:pos="510" w:leader="none"/>
          <w:tab w:val="left" w:pos="2970" w:leader="none"/>
        </w:tabs>
        <w:jc w:val="center"/>
        <w:rPr>
          <w:b/>
          <w:sz w:val="52"/>
          <w:szCs w:val="52"/>
        </w:rPr>
      </w:pPr>
      <w:r>
        <w:rPr>
          <w:b/>
          <w:sz w:val="72"/>
          <w:szCs w:val="72"/>
        </w:rPr>
        <w:t>U NÁS NA VESNICI</w:t>
      </w:r>
    </w:p>
    <w:p>
      <w:pPr>
        <w:pStyle w:val="Normal"/>
        <w:tabs>
          <w:tab w:val="clear" w:pos="708"/>
          <w:tab w:val="left" w:pos="2970" w:leader="none"/>
        </w:tabs>
        <w:rPr>
          <w:b/>
          <w:sz w:val="28"/>
          <w:szCs w:val="28"/>
        </w:rPr>
      </w:pPr>
      <w:r>
        <w:rPr>
          <w:b/>
          <w:sz w:val="28"/>
          <w:szCs w:val="28"/>
        </w:rPr>
        <w:t>ŘEDITELKA MATEŘSKÉ ŠKOLY: SOŇA SLADKÁ      UČITELKA: ŽANETA FEKETE</w:t>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jc w:val="center"/>
        <w:rPr>
          <w:b/>
          <w:sz w:val="32"/>
          <w:szCs w:val="32"/>
        </w:rPr>
      </w:pPr>
      <w:r>
        <w:rPr>
          <w:b/>
          <w:sz w:val="32"/>
          <w:szCs w:val="32"/>
        </w:rPr>
      </w:r>
    </w:p>
    <w:p>
      <w:pPr>
        <w:pStyle w:val="Normal"/>
        <w:tabs>
          <w:tab w:val="clear" w:pos="708"/>
          <w:tab w:val="left" w:pos="2970" w:leader="none"/>
        </w:tabs>
        <w:rPr>
          <w:sz w:val="28"/>
          <w:szCs w:val="28"/>
        </w:rPr>
      </w:pPr>
      <w:r>
        <w:rPr>
          <w:sz w:val="28"/>
          <w:szCs w:val="28"/>
        </w:rPr>
        <w:t>Zpracovala: Soňa Sladká, ředitelka školy</w:t>
      </w:r>
    </w:p>
    <w:p>
      <w:pPr>
        <w:pStyle w:val="Normal"/>
        <w:tabs>
          <w:tab w:val="clear" w:pos="708"/>
          <w:tab w:val="left" w:pos="2970" w:leader="none"/>
        </w:tabs>
        <w:rPr>
          <w:sz w:val="28"/>
          <w:szCs w:val="28"/>
        </w:rPr>
      </w:pPr>
      <w:r>
        <w:rPr>
          <w:sz w:val="28"/>
          <w:szCs w:val="28"/>
        </w:rPr>
        <w:t>Schválila: Soňa Sladká, ředitelka školy</w:t>
      </w:r>
    </w:p>
    <w:p>
      <w:pPr>
        <w:pStyle w:val="Normal"/>
        <w:tabs>
          <w:tab w:val="clear" w:pos="708"/>
          <w:tab w:val="left" w:pos="2970" w:leader="none"/>
        </w:tabs>
        <w:rPr>
          <w:sz w:val="28"/>
          <w:szCs w:val="28"/>
        </w:rPr>
      </w:pPr>
      <w:r>
        <w:rPr>
          <w:sz w:val="28"/>
          <w:szCs w:val="28"/>
        </w:rPr>
        <w:t>ŠVP byl projednán na pedagogické radě 28.8.2025</w:t>
      </w:r>
    </w:p>
    <w:p>
      <w:pPr>
        <w:pStyle w:val="Normal"/>
        <w:tabs>
          <w:tab w:val="clear" w:pos="708"/>
          <w:tab w:val="left" w:pos="2970" w:leader="none"/>
        </w:tabs>
        <w:rPr>
          <w:sz w:val="28"/>
          <w:szCs w:val="28"/>
        </w:rPr>
      </w:pPr>
      <w:r>
        <w:rPr>
          <w:sz w:val="28"/>
          <w:szCs w:val="28"/>
        </w:rPr>
        <w:t>Platnost a účinnost ŠVP: od 1. 9.2025, na dobu neurčitou s aktualizací vždy k 1. 9. nového školního roku.</w:t>
      </w:r>
    </w:p>
    <w:p>
      <w:pPr>
        <w:pStyle w:val="Normal"/>
        <w:tabs>
          <w:tab w:val="clear" w:pos="708"/>
          <w:tab w:val="left" w:pos="2970" w:leader="none"/>
        </w:tabs>
        <w:rPr>
          <w:sz w:val="28"/>
          <w:szCs w:val="28"/>
        </w:rPr>
      </w:pPr>
      <w:r>
        <w:rPr>
          <w:sz w:val="28"/>
          <w:szCs w:val="28"/>
        </w:rPr>
        <w:t>Č.j.:     spisový znak       2025_ŠVP               A.1</w:t>
      </w:r>
    </w:p>
    <w:p>
      <w:pPr>
        <w:pStyle w:val="Normal"/>
        <w:tabs>
          <w:tab w:val="clear" w:pos="708"/>
          <w:tab w:val="left" w:pos="2970" w:leader="none"/>
        </w:tabs>
        <w:rPr>
          <w:sz w:val="28"/>
          <w:szCs w:val="28"/>
        </w:rPr>
      </w:pPr>
      <w:r>
        <w:rPr>
          <w:sz w:val="28"/>
          <w:szCs w:val="28"/>
        </w:rPr>
        <w:t>Podpis ředitelky školy:</w:t>
      </w:r>
    </w:p>
    <w:p>
      <w:pPr>
        <w:pStyle w:val="Normal"/>
        <w:tabs>
          <w:tab w:val="clear" w:pos="708"/>
          <w:tab w:val="left" w:pos="2970" w:leader="none"/>
        </w:tabs>
        <w:rPr>
          <w:sz w:val="28"/>
          <w:szCs w:val="28"/>
        </w:rPr>
      </w:pPr>
      <w:r>
        <w:rPr>
          <w:sz w:val="28"/>
          <w:szCs w:val="28"/>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rPr>
          <w:bCs/>
          <w:sz w:val="32"/>
          <w:szCs w:val="32"/>
        </w:rPr>
      </w:pPr>
      <w:r>
        <w:rPr>
          <w:b/>
          <w:sz w:val="32"/>
          <w:szCs w:val="32"/>
        </w:rPr>
        <w:t xml:space="preserve">Tento školní vzdělávací program, upravený pro podmínky školního roku 2025/ 2026 byl projednán a schválen na pedagogické radě a je umístěn na veřejně přístupném místě v MŠ a také na webu MŠ. </w:t>
      </w:r>
      <w:r>
        <w:rPr>
          <w:b/>
          <w:sz w:val="32"/>
          <w:szCs w:val="32"/>
          <w:u w:val="single"/>
        </w:rPr>
        <w:t>www.ms.mezoun.cz</w:t>
      </w:r>
    </w:p>
    <w:p>
      <w:pPr>
        <w:pStyle w:val="Normal"/>
        <w:rPr>
          <w:b/>
          <w:sz w:val="32"/>
          <w:szCs w:val="32"/>
        </w:rPr>
      </w:pPr>
      <w:r>
        <w:rPr>
          <w:b/>
          <w:sz w:val="32"/>
          <w:szCs w:val="32"/>
        </w:rPr>
      </w:r>
    </w:p>
    <w:p>
      <w:pPr>
        <w:pStyle w:val="Normal"/>
        <w:tabs>
          <w:tab w:val="clear" w:pos="708"/>
          <w:tab w:val="left" w:pos="2970" w:leader="none"/>
        </w:tabs>
        <w:rPr>
          <w:b/>
          <w:sz w:val="40"/>
          <w:szCs w:val="40"/>
          <w:u w:val="single"/>
        </w:rPr>
      </w:pPr>
      <w:r>
        <w:rPr>
          <w:b/>
          <w:sz w:val="40"/>
          <w:szCs w:val="40"/>
          <w:u w:val="single"/>
        </w:rPr>
        <w:t>OBSAH:</w:t>
      </w:r>
    </w:p>
    <w:p>
      <w:pPr>
        <w:pStyle w:val="ListParagraph"/>
        <w:numPr>
          <w:ilvl w:val="0"/>
          <w:numId w:val="5"/>
        </w:numPr>
        <w:tabs>
          <w:tab w:val="clear" w:pos="708"/>
          <w:tab w:val="left" w:pos="2970" w:leader="none"/>
        </w:tabs>
        <w:rPr>
          <w:b/>
          <w:sz w:val="32"/>
          <w:szCs w:val="32"/>
        </w:rPr>
      </w:pPr>
      <w:r>
        <w:rPr>
          <w:b/>
          <w:sz w:val="32"/>
          <w:szCs w:val="32"/>
        </w:rPr>
        <w:t>IDENTIFIKAČNÍ ÚDAJE ŠKOLY</w:t>
      </w:r>
    </w:p>
    <w:p>
      <w:pPr>
        <w:pStyle w:val="ListParagraph"/>
        <w:numPr>
          <w:ilvl w:val="0"/>
          <w:numId w:val="5"/>
        </w:numPr>
        <w:tabs>
          <w:tab w:val="clear" w:pos="708"/>
          <w:tab w:val="left" w:pos="2970" w:leader="none"/>
        </w:tabs>
        <w:rPr>
          <w:b/>
          <w:sz w:val="32"/>
          <w:szCs w:val="32"/>
        </w:rPr>
      </w:pPr>
      <w:r>
        <w:rPr>
          <w:b/>
          <w:sz w:val="32"/>
          <w:szCs w:val="32"/>
        </w:rPr>
        <w:t>CHARAKTERISTIKA ŠKOLY</w:t>
      </w:r>
    </w:p>
    <w:p>
      <w:pPr>
        <w:pStyle w:val="Normal"/>
        <w:tabs>
          <w:tab w:val="clear" w:pos="708"/>
          <w:tab w:val="left" w:pos="2970" w:leader="none"/>
        </w:tabs>
        <w:ind w:left="360"/>
        <w:rPr>
          <w:bCs/>
          <w:sz w:val="24"/>
          <w:szCs w:val="24"/>
        </w:rPr>
      </w:pPr>
      <w:r>
        <w:rPr>
          <w:bCs/>
          <w:sz w:val="24"/>
          <w:szCs w:val="24"/>
        </w:rPr>
        <w:t>LOKALITA ŠKOLY</w:t>
      </w:r>
    </w:p>
    <w:p>
      <w:pPr>
        <w:pStyle w:val="Normal"/>
        <w:tabs>
          <w:tab w:val="clear" w:pos="708"/>
          <w:tab w:val="left" w:pos="2970" w:leader="none"/>
        </w:tabs>
        <w:ind w:left="360"/>
        <w:rPr>
          <w:bCs/>
          <w:sz w:val="24"/>
          <w:szCs w:val="24"/>
        </w:rPr>
      </w:pPr>
      <w:r>
        <w:rPr>
          <w:bCs/>
          <w:sz w:val="24"/>
          <w:szCs w:val="24"/>
        </w:rPr>
        <w:t>CHARAKTERISTIKA A SPECIFIKA BUDOVY ŠKOLY</w:t>
      </w:r>
    </w:p>
    <w:p>
      <w:pPr>
        <w:pStyle w:val="Normal"/>
        <w:tabs>
          <w:tab w:val="clear" w:pos="708"/>
          <w:tab w:val="left" w:pos="2970" w:leader="none"/>
        </w:tabs>
        <w:ind w:left="360"/>
        <w:rPr>
          <w:bCs/>
          <w:sz w:val="24"/>
          <w:szCs w:val="24"/>
        </w:rPr>
      </w:pPr>
      <w:r>
        <w:rPr>
          <w:bCs/>
          <w:sz w:val="24"/>
          <w:szCs w:val="24"/>
        </w:rPr>
        <w:t>SPECIFIKA VYBAVENÍ TŘÍDY</w:t>
      </w:r>
    </w:p>
    <w:p>
      <w:pPr>
        <w:pStyle w:val="Normal"/>
        <w:tabs>
          <w:tab w:val="clear" w:pos="708"/>
          <w:tab w:val="left" w:pos="2970" w:leader="none"/>
        </w:tabs>
        <w:rPr>
          <w:b/>
          <w:sz w:val="36"/>
          <w:szCs w:val="36"/>
        </w:rPr>
      </w:pPr>
      <w:r>
        <w:rPr>
          <w:b/>
          <w:sz w:val="36"/>
          <w:szCs w:val="36"/>
        </w:rPr>
        <w:t>3. Podmínky vzdělávání</w:t>
      </w:r>
    </w:p>
    <w:p>
      <w:pPr>
        <w:pStyle w:val="Normal"/>
        <w:tabs>
          <w:tab w:val="clear" w:pos="708"/>
          <w:tab w:val="left" w:pos="2970" w:leader="none"/>
        </w:tabs>
        <w:rPr>
          <w:b/>
          <w:sz w:val="36"/>
          <w:szCs w:val="36"/>
        </w:rPr>
      </w:pPr>
      <w:r>
        <w:rPr>
          <w:b/>
          <w:sz w:val="36"/>
          <w:szCs w:val="36"/>
        </w:rPr>
        <w:t>4. Organizace vzdělávání</w:t>
      </w:r>
    </w:p>
    <w:p>
      <w:pPr>
        <w:pStyle w:val="Normal"/>
        <w:tabs>
          <w:tab w:val="clear" w:pos="708"/>
          <w:tab w:val="left" w:pos="2970" w:leader="none"/>
        </w:tabs>
        <w:rPr>
          <w:b/>
          <w:sz w:val="36"/>
          <w:szCs w:val="36"/>
        </w:rPr>
      </w:pPr>
      <w:r>
        <w:rPr>
          <w:b/>
          <w:sz w:val="36"/>
          <w:szCs w:val="36"/>
        </w:rPr>
        <w:t>5. Charakteristika vzdělávacího programu</w:t>
      </w:r>
    </w:p>
    <w:p>
      <w:pPr>
        <w:pStyle w:val="Normal"/>
        <w:tabs>
          <w:tab w:val="clear" w:pos="708"/>
          <w:tab w:val="left" w:pos="2970" w:leader="none"/>
        </w:tabs>
        <w:rPr>
          <w:b/>
          <w:sz w:val="36"/>
          <w:szCs w:val="36"/>
        </w:rPr>
      </w:pPr>
      <w:r>
        <w:rPr>
          <w:b/>
          <w:sz w:val="36"/>
          <w:szCs w:val="36"/>
        </w:rPr>
        <w:t>6. Vzdělávací obsah</w:t>
      </w:r>
    </w:p>
    <w:p>
      <w:pPr>
        <w:pStyle w:val="Normal"/>
        <w:tabs>
          <w:tab w:val="clear" w:pos="708"/>
          <w:tab w:val="left" w:pos="2970" w:leader="none"/>
        </w:tabs>
        <w:rPr>
          <w:b/>
          <w:sz w:val="36"/>
          <w:szCs w:val="36"/>
        </w:rPr>
      </w:pPr>
      <w:r>
        <w:rPr>
          <w:b/>
          <w:sz w:val="36"/>
          <w:szCs w:val="36"/>
        </w:rPr>
        <w:t>7. Doplňující programy a projekty</w:t>
      </w:r>
    </w:p>
    <w:p>
      <w:pPr>
        <w:pStyle w:val="Normal"/>
        <w:tabs>
          <w:tab w:val="clear" w:pos="708"/>
          <w:tab w:val="left" w:pos="2970" w:leader="none"/>
        </w:tabs>
        <w:rPr>
          <w:b/>
          <w:sz w:val="36"/>
          <w:szCs w:val="36"/>
        </w:rPr>
      </w:pPr>
      <w:r>
        <w:rPr>
          <w:b/>
          <w:sz w:val="36"/>
          <w:szCs w:val="36"/>
        </w:rPr>
        <w:t>8. Evaluační systém a pedagogická diagnostika</w:t>
      </w:r>
    </w:p>
    <w:p>
      <w:pPr>
        <w:pStyle w:val="Normal"/>
        <w:tabs>
          <w:tab w:val="clear" w:pos="708"/>
          <w:tab w:val="left" w:pos="2970" w:leader="none"/>
        </w:tabs>
        <w:jc w:val="center"/>
        <w:rPr>
          <w:rFonts w:ascii="Cambria" w:hAnsi="Cambria" w:asciiTheme="majorHAnsi" w:hAnsiTheme="majorHAnsi"/>
          <w:b/>
          <w:sz w:val="32"/>
          <w:szCs w:val="32"/>
        </w:rPr>
      </w:pPr>
      <w:r>
        <w:rPr>
          <w:rFonts w:asciiTheme="majorHAnsi" w:hAnsiTheme="majorHAnsi" w:ascii="Cambria" w:hAnsi="Cambria"/>
          <w:b/>
          <w:sz w:val="32"/>
          <w:szCs w:val="32"/>
        </w:rPr>
      </w:r>
    </w:p>
    <w:p>
      <w:pPr>
        <w:pStyle w:val="Normal"/>
        <w:tabs>
          <w:tab w:val="clear" w:pos="708"/>
          <w:tab w:val="left" w:pos="2970" w:leader="none"/>
        </w:tabs>
        <w:jc w:val="center"/>
        <w:rPr>
          <w:rFonts w:ascii="Cambria" w:hAnsi="Cambria" w:asciiTheme="majorHAnsi" w:hAnsiTheme="majorHAnsi"/>
          <w:b/>
          <w:sz w:val="32"/>
          <w:szCs w:val="32"/>
        </w:rPr>
      </w:pPr>
      <w:r>
        <w:rPr>
          <w:rFonts w:asciiTheme="majorHAnsi" w:hAnsiTheme="majorHAnsi" w:ascii="Cambria" w:hAnsi="Cambria"/>
          <w:b/>
          <w:sz w:val="32"/>
          <w:szCs w:val="32"/>
        </w:rPr>
      </w:r>
    </w:p>
    <w:p>
      <w:pPr>
        <w:pStyle w:val="Normal"/>
        <w:tabs>
          <w:tab w:val="clear" w:pos="708"/>
          <w:tab w:val="left" w:pos="2970" w:leader="none"/>
        </w:tabs>
        <w:jc w:val="center"/>
        <w:rPr>
          <w:rFonts w:ascii="Cambria" w:hAnsi="Cambria" w:asciiTheme="majorHAnsi" w:hAnsiTheme="majorHAnsi"/>
          <w:b/>
          <w:sz w:val="32"/>
          <w:szCs w:val="32"/>
        </w:rPr>
      </w:pPr>
      <w:r>
        <w:rPr>
          <w:rFonts w:asciiTheme="majorHAnsi" w:hAnsiTheme="majorHAnsi" w:ascii="Cambria" w:hAnsi="Cambria"/>
          <w:b/>
          <w:sz w:val="32"/>
          <w:szCs w:val="32"/>
        </w:rPr>
      </w:r>
    </w:p>
    <w:p>
      <w:pPr>
        <w:pStyle w:val="Normal"/>
        <w:tabs>
          <w:tab w:val="clear" w:pos="708"/>
          <w:tab w:val="left" w:pos="2970" w:leader="none"/>
        </w:tabs>
        <w:jc w:val="center"/>
        <w:rPr>
          <w:rFonts w:ascii="Cambria" w:hAnsi="Cambria" w:asciiTheme="majorHAnsi" w:hAnsiTheme="majorHAnsi"/>
          <w:b/>
          <w:sz w:val="32"/>
          <w:szCs w:val="32"/>
        </w:rPr>
      </w:pPr>
      <w:r>
        <w:rPr>
          <w:rFonts w:asciiTheme="majorHAnsi" w:hAnsiTheme="majorHAnsi" w:ascii="Cambria" w:hAnsi="Cambria"/>
          <w:b/>
          <w:sz w:val="32"/>
          <w:szCs w:val="32"/>
        </w:rPr>
      </w:r>
    </w:p>
    <w:p>
      <w:pPr>
        <w:pStyle w:val="Normal"/>
        <w:tabs>
          <w:tab w:val="clear" w:pos="708"/>
          <w:tab w:val="left" w:pos="2970" w:leader="none"/>
        </w:tabs>
        <w:jc w:val="center"/>
        <w:rPr>
          <w:rFonts w:ascii="Cambria" w:hAnsi="Cambria" w:asciiTheme="majorHAnsi" w:hAnsiTheme="majorHAnsi"/>
          <w:b/>
          <w:sz w:val="32"/>
          <w:szCs w:val="32"/>
        </w:rPr>
      </w:pPr>
      <w:r>
        <w:rPr>
          <w:rFonts w:asciiTheme="majorHAnsi" w:hAnsiTheme="majorHAnsi" w:ascii="Cambria" w:hAnsi="Cambria"/>
          <w:b/>
          <w:sz w:val="32"/>
          <w:szCs w:val="32"/>
        </w:rPr>
      </w:r>
    </w:p>
    <w:p>
      <w:pPr>
        <w:pStyle w:val="Normal"/>
        <w:tabs>
          <w:tab w:val="clear" w:pos="708"/>
          <w:tab w:val="left" w:pos="2970" w:leader="none"/>
        </w:tabs>
        <w:jc w:val="center"/>
        <w:rPr>
          <w:b/>
          <w:sz w:val="36"/>
          <w:szCs w:val="36"/>
        </w:rPr>
      </w:pPr>
      <w:r>
        <w:rPr>
          <w:rFonts w:ascii="Cambria" w:hAnsi="Cambria" w:asciiTheme="majorHAnsi" w:hAnsiTheme="majorHAnsi"/>
          <w:b/>
          <w:sz w:val="32"/>
          <w:szCs w:val="32"/>
        </w:rPr>
        <w:t>I.       IDENTIFIKAČNÍ ÚDAJE ŠKOLY</w:t>
      </w:r>
    </w:p>
    <w:p>
      <w:pPr>
        <w:pStyle w:val="Normal"/>
        <w:tabs>
          <w:tab w:val="clear" w:pos="708"/>
          <w:tab w:val="left" w:pos="2970" w:leader="none"/>
        </w:tabs>
        <w:jc w:val="center"/>
        <w:rPr>
          <w:b/>
          <w:sz w:val="32"/>
          <w:szCs w:val="32"/>
        </w:rPr>
      </w:pPr>
      <w:r>
        <w:rPr>
          <w:b/>
          <w:sz w:val="32"/>
          <w:szCs w:val="32"/>
        </w:rPr>
      </w:r>
    </w:p>
    <w:p>
      <w:pPr>
        <w:pStyle w:val="Normal"/>
        <w:tabs>
          <w:tab w:val="clear" w:pos="708"/>
          <w:tab w:val="left" w:pos="2970" w:leader="none"/>
        </w:tabs>
        <w:rPr>
          <w:b/>
          <w:sz w:val="32"/>
          <w:szCs w:val="32"/>
        </w:rPr>
      </w:pPr>
      <w:r>
        <w:rPr>
          <w:b/>
          <w:sz w:val="32"/>
          <w:szCs w:val="32"/>
        </w:rPr>
        <w:t>ÚPLNÝ NÁZEV :    Mateřská škola Mezouň, okres Beroun</w:t>
      </w:r>
    </w:p>
    <w:p>
      <w:pPr>
        <w:pStyle w:val="Normal"/>
        <w:tabs>
          <w:tab w:val="clear" w:pos="708"/>
          <w:tab w:val="left" w:pos="2970" w:leader="none"/>
        </w:tabs>
        <w:rPr>
          <w:b/>
          <w:sz w:val="32"/>
          <w:szCs w:val="32"/>
        </w:rPr>
      </w:pPr>
      <w:r>
        <w:rPr>
          <w:b/>
          <w:sz w:val="32"/>
          <w:szCs w:val="32"/>
        </w:rPr>
        <w:t>ADRESA:                Mezouň 145, 267 16 Mezouň</w:t>
      </w:r>
    </w:p>
    <w:p>
      <w:pPr>
        <w:pStyle w:val="Normal"/>
        <w:tabs>
          <w:tab w:val="clear" w:pos="708"/>
          <w:tab w:val="left" w:pos="2970" w:leader="none"/>
        </w:tabs>
        <w:rPr>
          <w:b/>
          <w:sz w:val="32"/>
          <w:szCs w:val="32"/>
        </w:rPr>
      </w:pPr>
      <w:r>
        <w:rPr>
          <w:b/>
          <w:sz w:val="32"/>
          <w:szCs w:val="32"/>
        </w:rPr>
        <w:t>PRÁVNÍ FORMA: Příspěvková organizace</w:t>
      </w:r>
    </w:p>
    <w:p>
      <w:pPr>
        <w:pStyle w:val="Normal"/>
        <w:tabs>
          <w:tab w:val="clear" w:pos="708"/>
          <w:tab w:val="left" w:pos="2970" w:leader="none"/>
        </w:tabs>
        <w:rPr>
          <w:b/>
          <w:sz w:val="32"/>
          <w:szCs w:val="32"/>
        </w:rPr>
      </w:pPr>
      <w:r>
        <w:rPr>
          <w:b/>
          <w:sz w:val="32"/>
          <w:szCs w:val="32"/>
        </w:rPr>
        <w:t>IČO:                        70987947</w:t>
      </w:r>
    </w:p>
    <w:p>
      <w:pPr>
        <w:pStyle w:val="Normal"/>
        <w:tabs>
          <w:tab w:val="clear" w:pos="708"/>
          <w:tab w:val="left" w:pos="2970" w:leader="none"/>
        </w:tabs>
        <w:rPr>
          <w:b/>
          <w:sz w:val="32"/>
          <w:szCs w:val="32"/>
        </w:rPr>
      </w:pPr>
      <w:r>
        <w:rPr>
          <w:b/>
          <w:sz w:val="32"/>
          <w:szCs w:val="32"/>
        </w:rPr>
        <w:t>SDRUŽUJE:            1 Mateřská škola</w:t>
      </w:r>
    </w:p>
    <w:p>
      <w:pPr>
        <w:pStyle w:val="Normal"/>
        <w:tabs>
          <w:tab w:val="clear" w:pos="708"/>
          <w:tab w:val="left" w:pos="2970" w:leader="none"/>
        </w:tabs>
        <w:rPr>
          <w:b/>
          <w:sz w:val="32"/>
          <w:szCs w:val="32"/>
        </w:rPr>
      </w:pPr>
      <w:r>
        <w:rPr>
          <w:b/>
          <w:sz w:val="32"/>
          <w:szCs w:val="32"/>
        </w:rPr>
        <w:t xml:space="preserve">                                 </w:t>
      </w:r>
      <w:r>
        <w:rPr>
          <w:b/>
          <w:sz w:val="32"/>
          <w:szCs w:val="32"/>
        </w:rPr>
        <w:t>2 Školní jídelna</w:t>
      </w:r>
    </w:p>
    <w:p>
      <w:pPr>
        <w:pStyle w:val="Normal"/>
        <w:tabs>
          <w:tab w:val="clear" w:pos="708"/>
          <w:tab w:val="left" w:pos="2970" w:leader="none"/>
        </w:tabs>
        <w:rPr>
          <w:b/>
          <w:sz w:val="32"/>
          <w:szCs w:val="32"/>
        </w:rPr>
      </w:pPr>
      <w:r>
        <w:rPr>
          <w:b/>
          <w:sz w:val="32"/>
          <w:szCs w:val="32"/>
        </w:rPr>
        <w:t xml:space="preserve">telefon:    311 675 199 </w:t>
      </w:r>
    </w:p>
    <w:p>
      <w:pPr>
        <w:pStyle w:val="Normal"/>
        <w:tabs>
          <w:tab w:val="clear" w:pos="708"/>
          <w:tab w:val="left" w:pos="2970" w:leader="none"/>
        </w:tabs>
        <w:rPr>
          <w:b/>
          <w:sz w:val="32"/>
          <w:szCs w:val="32"/>
          <w:u w:val="thick"/>
        </w:rPr>
      </w:pPr>
      <w:r>
        <w:rPr>
          <w:b/>
          <w:sz w:val="32"/>
          <w:szCs w:val="32"/>
          <w:u w:val="thick"/>
        </w:rPr>
        <w:t xml:space="preserve">e-mail: </w:t>
      </w:r>
      <w:hyperlink r:id="rId2">
        <w:r>
          <w:rPr>
            <w:rStyle w:val="Hyperlink"/>
            <w:b/>
            <w:sz w:val="32"/>
            <w:szCs w:val="32"/>
            <w:u w:val="thick"/>
          </w:rPr>
          <w:t>ms.mezoun@seznam.cz</w:t>
        </w:r>
      </w:hyperlink>
    </w:p>
    <w:p>
      <w:pPr>
        <w:pStyle w:val="Normal"/>
        <w:tabs>
          <w:tab w:val="clear" w:pos="708"/>
          <w:tab w:val="left" w:pos="2970" w:leader="none"/>
        </w:tabs>
        <w:rPr>
          <w:b/>
          <w:sz w:val="32"/>
          <w:szCs w:val="32"/>
          <w:u w:val="thick"/>
        </w:rPr>
      </w:pPr>
      <w:r>
        <w:rPr>
          <w:b/>
          <w:sz w:val="32"/>
          <w:szCs w:val="32"/>
          <w:u w:val="thick"/>
        </w:rPr>
        <w:t xml:space="preserve">web: </w:t>
      </w:r>
      <w:hyperlink r:id="rId3">
        <w:r>
          <w:rPr>
            <w:rStyle w:val="Hyperlink"/>
            <w:b/>
            <w:sz w:val="32"/>
            <w:szCs w:val="32"/>
          </w:rPr>
          <w:t>http://www.ms-mezoun.webnode.cz</w:t>
        </w:r>
      </w:hyperlink>
    </w:p>
    <w:p>
      <w:pPr>
        <w:pStyle w:val="Normal"/>
        <w:tabs>
          <w:tab w:val="clear" w:pos="708"/>
          <w:tab w:val="left" w:pos="2970" w:leader="none"/>
        </w:tabs>
        <w:rPr>
          <w:b/>
          <w:sz w:val="32"/>
          <w:szCs w:val="32"/>
        </w:rPr>
      </w:pPr>
      <w:r>
        <w:rPr>
          <w:b/>
          <w:sz w:val="32"/>
          <w:szCs w:val="32"/>
        </w:rPr>
      </w:r>
    </w:p>
    <w:p>
      <w:pPr>
        <w:pStyle w:val="Normal"/>
        <w:tabs>
          <w:tab w:val="clear" w:pos="708"/>
          <w:tab w:val="left" w:pos="2970" w:leader="none"/>
        </w:tabs>
        <w:rPr>
          <w:b/>
          <w:sz w:val="32"/>
          <w:szCs w:val="32"/>
        </w:rPr>
      </w:pPr>
      <w:r>
        <w:rPr>
          <w:b/>
          <w:sz w:val="32"/>
          <w:szCs w:val="32"/>
        </w:rPr>
        <w:t>Zřizovatel:  Obec Mezouň</w:t>
      </w:r>
    </w:p>
    <w:p>
      <w:pPr>
        <w:pStyle w:val="Normal"/>
        <w:tabs>
          <w:tab w:val="clear" w:pos="708"/>
          <w:tab w:val="left" w:pos="2970" w:leader="none"/>
        </w:tabs>
        <w:rPr>
          <w:b/>
          <w:sz w:val="32"/>
          <w:szCs w:val="32"/>
        </w:rPr>
      </w:pPr>
      <w:r>
        <w:rPr>
          <w:b/>
          <w:sz w:val="32"/>
          <w:szCs w:val="32"/>
        </w:rPr>
        <w:t xml:space="preserve">                      </w:t>
      </w:r>
      <w:r>
        <w:rPr>
          <w:b/>
          <w:sz w:val="32"/>
          <w:szCs w:val="32"/>
        </w:rPr>
        <w:t>Mezouň 72</w:t>
      </w:r>
    </w:p>
    <w:p>
      <w:pPr>
        <w:pStyle w:val="Normal"/>
        <w:tabs>
          <w:tab w:val="clear" w:pos="708"/>
          <w:tab w:val="left" w:pos="2970" w:leader="none"/>
        </w:tabs>
        <w:rPr>
          <w:b/>
          <w:sz w:val="32"/>
          <w:szCs w:val="32"/>
        </w:rPr>
      </w:pPr>
      <w:r>
        <w:rPr>
          <w:b/>
          <w:sz w:val="32"/>
          <w:szCs w:val="32"/>
        </w:rPr>
        <w:t xml:space="preserve">                      </w:t>
      </w:r>
      <w:r>
        <w:rPr>
          <w:b/>
          <w:sz w:val="32"/>
          <w:szCs w:val="32"/>
        </w:rPr>
        <w:t>267 16 Mezouň</w:t>
      </w:r>
    </w:p>
    <w:p>
      <w:pPr>
        <w:pStyle w:val="Normal"/>
        <w:tabs>
          <w:tab w:val="clear" w:pos="708"/>
          <w:tab w:val="left" w:pos="2970" w:leader="none"/>
        </w:tabs>
        <w:rPr>
          <w:b/>
          <w:sz w:val="32"/>
          <w:szCs w:val="32"/>
        </w:rPr>
      </w:pPr>
      <w:r>
        <w:rPr>
          <w:b/>
          <w:sz w:val="32"/>
          <w:szCs w:val="32"/>
        </w:rPr>
        <w:t xml:space="preserve">                       </w:t>
      </w:r>
      <w:r>
        <w:rPr>
          <w:b/>
          <w:sz w:val="32"/>
          <w:szCs w:val="32"/>
        </w:rPr>
        <w:t>IČO: 00233587</w:t>
      </w:r>
    </w:p>
    <w:p>
      <w:pPr>
        <w:pStyle w:val="Normal"/>
        <w:tabs>
          <w:tab w:val="clear" w:pos="708"/>
          <w:tab w:val="left" w:pos="2970" w:leader="none"/>
        </w:tabs>
        <w:rPr>
          <w:b/>
          <w:sz w:val="32"/>
          <w:szCs w:val="32"/>
        </w:rPr>
      </w:pPr>
      <w:r>
        <w:rPr>
          <w:b/>
          <w:sz w:val="32"/>
          <w:szCs w:val="32"/>
        </w:rPr>
        <w:t xml:space="preserve">                       </w:t>
      </w:r>
      <w:r>
        <w:rPr>
          <w:b/>
          <w:sz w:val="32"/>
          <w:szCs w:val="32"/>
        </w:rPr>
        <w:t>Email: obec@mezoun.cz</w:t>
      </w:r>
    </w:p>
    <w:p>
      <w:pPr>
        <w:pStyle w:val="Normal"/>
        <w:tabs>
          <w:tab w:val="clear" w:pos="708"/>
          <w:tab w:val="left" w:pos="2970" w:leader="none"/>
        </w:tabs>
        <w:rPr>
          <w:b/>
          <w:sz w:val="32"/>
          <w:szCs w:val="32"/>
        </w:rPr>
      </w:pPr>
      <w:r>
        <w:rPr>
          <w:b/>
          <w:sz w:val="32"/>
          <w:szCs w:val="32"/>
        </w:rPr>
      </w:r>
    </w:p>
    <w:p>
      <w:pPr>
        <w:pStyle w:val="Normal"/>
        <w:tabs>
          <w:tab w:val="clear" w:pos="708"/>
          <w:tab w:val="left" w:pos="2970" w:leader="none"/>
        </w:tabs>
        <w:rPr>
          <w:b/>
          <w:sz w:val="32"/>
          <w:szCs w:val="32"/>
        </w:rPr>
      </w:pPr>
      <w:r>
        <w:rPr>
          <w:b/>
          <w:sz w:val="32"/>
          <w:szCs w:val="32"/>
        </w:rPr>
      </w:r>
    </w:p>
    <w:p>
      <w:pPr>
        <w:pStyle w:val="Normal"/>
        <w:tabs>
          <w:tab w:val="clear" w:pos="708"/>
          <w:tab w:val="left" w:pos="2970" w:leader="none"/>
        </w:tabs>
        <w:rPr>
          <w:b/>
          <w:sz w:val="32"/>
          <w:szCs w:val="32"/>
        </w:rPr>
      </w:pPr>
      <w:r>
        <w:rPr>
          <w:b/>
          <w:sz w:val="32"/>
          <w:szCs w:val="32"/>
        </w:rPr>
      </w:r>
    </w:p>
    <w:p>
      <w:pPr>
        <w:pStyle w:val="Normal"/>
        <w:rPr>
          <w:b/>
          <w:sz w:val="32"/>
          <w:szCs w:val="32"/>
        </w:rPr>
      </w:pPr>
      <w:r>
        <w:rPr>
          <w:b/>
          <w:sz w:val="32"/>
          <w:szCs w:val="32"/>
        </w:rPr>
      </w:r>
    </w:p>
    <w:p>
      <w:pPr>
        <w:pStyle w:val="Normal"/>
        <w:rPr>
          <w:rFonts w:ascii="Cambria" w:hAnsi="Cambria" w:asciiTheme="majorHAnsi" w:hAnsiTheme="majorHAnsi"/>
          <w:b/>
          <w:sz w:val="32"/>
          <w:szCs w:val="32"/>
          <w:u w:val="single"/>
        </w:rPr>
      </w:pPr>
      <w:r>
        <w:rPr>
          <w:rFonts w:asciiTheme="majorHAnsi" w:hAnsiTheme="majorHAnsi" w:ascii="Cambria" w:hAnsi="Cambria"/>
          <w:b/>
          <w:sz w:val="32"/>
          <w:szCs w:val="32"/>
          <w:u w:val="single"/>
        </w:rPr>
      </w:r>
    </w:p>
    <w:p>
      <w:pPr>
        <w:pStyle w:val="ListParagraph"/>
        <w:numPr>
          <w:ilvl w:val="0"/>
          <w:numId w:val="6"/>
        </w:numPr>
        <w:jc w:val="center"/>
        <w:rPr>
          <w:rFonts w:ascii="Cambria" w:hAnsi="Cambria" w:asciiTheme="majorHAnsi" w:hAnsiTheme="majorHAnsi"/>
          <w:b/>
          <w:sz w:val="32"/>
          <w:szCs w:val="32"/>
        </w:rPr>
      </w:pPr>
      <w:r>
        <w:rPr>
          <w:rFonts w:ascii="Cambria" w:hAnsi="Cambria" w:asciiTheme="majorHAnsi" w:hAnsiTheme="majorHAnsi"/>
          <w:b/>
          <w:sz w:val="32"/>
          <w:szCs w:val="32"/>
        </w:rPr>
        <w:t xml:space="preserve"> </w:t>
      </w:r>
      <w:r>
        <w:rPr>
          <w:rFonts w:ascii="Cambria" w:hAnsi="Cambria" w:asciiTheme="majorHAnsi" w:hAnsiTheme="majorHAnsi"/>
          <w:b/>
          <w:sz w:val="32"/>
          <w:szCs w:val="32"/>
        </w:rPr>
        <w:t>CHARAKTERISTIKA ŠKOLY</w:t>
      </w:r>
    </w:p>
    <w:p>
      <w:pPr>
        <w:pStyle w:val="Normal"/>
        <w:ind w:left="360"/>
        <w:rPr>
          <w:rFonts w:ascii="Cambria" w:hAnsi="Cambria" w:asciiTheme="majorHAnsi" w:hAnsiTheme="majorHAnsi"/>
          <w:b/>
          <w:sz w:val="32"/>
          <w:szCs w:val="32"/>
          <w:u w:val="single"/>
        </w:rPr>
      </w:pPr>
      <w:r>
        <w:rPr>
          <w:rFonts w:ascii="Cambria" w:hAnsi="Cambria" w:asciiTheme="majorHAnsi" w:hAnsiTheme="majorHAnsi"/>
          <w:b/>
          <w:sz w:val="32"/>
          <w:szCs w:val="32"/>
          <w:u w:val="single"/>
        </w:rPr>
        <w:t>Lokalita školy</w:t>
      </w:r>
    </w:p>
    <w:p>
      <w:pPr>
        <w:pStyle w:val="ListParagraph"/>
        <w:ind w:left="1080"/>
        <w:rPr>
          <w:rFonts w:ascii="Cambria" w:hAnsi="Cambria" w:asciiTheme="majorHAnsi" w:hAnsiTheme="majorHAnsi"/>
          <w:u w:val="single"/>
        </w:rPr>
      </w:pPr>
      <w:r>
        <w:rPr>
          <w:rFonts w:asciiTheme="majorHAnsi" w:hAnsiTheme="majorHAnsi" w:ascii="Cambria" w:hAnsi="Cambria"/>
          <w:u w:val="single"/>
        </w:rPr>
      </w:r>
    </w:p>
    <w:p>
      <w:pPr>
        <w:pStyle w:val="Normal"/>
        <w:rPr/>
      </w:pPr>
      <w:r>
        <w:rPr/>
        <w:t xml:space="preserve"> </w:t>
      </w:r>
      <w:r>
        <w:rPr/>
        <w:t>Mateřská škola se nachází v obci Mezouň, v klidné, bezpečné a přátelské lokalitě s bohatou historií a charakterem venkovské obce. Škola je umístěna v přízemní budově ve středu obce, v blízkosti obchodu, zastávky autobusu a docházkové vzdálenosti od obecního úřadu. V okolí se nachází přírodní lokality, louky, lesní cesty a na obou stranách obce lesíky, které využíváme pravidelně k vycházkám. Vzhledem k okolí využíváme přírodní prostředí k přímému kontaktu s přírodou, k enviromentálním, polytechnickým a pohybovým aktivitám.  Můžeme tak poznávat všechny změny ročních období, živočichy, sbírat přírodniny, využívat je při názorném učení a využití. V blízkosti školy je také obecní hřiště, které často využíváme při pohybových aktivitách.</w:t>
      </w:r>
    </w:p>
    <w:p>
      <w:pPr>
        <w:pStyle w:val="Normal"/>
        <w:rPr>
          <w:b/>
          <w:bCs/>
          <w:sz w:val="28"/>
          <w:szCs w:val="28"/>
          <w:u w:val="thick"/>
        </w:rPr>
      </w:pPr>
      <w:r>
        <w:rPr>
          <w:b/>
          <w:bCs/>
          <w:sz w:val="28"/>
          <w:szCs w:val="28"/>
          <w:u w:val="thick"/>
        </w:rPr>
        <w:t>Charakteristika a specifika budovy školy</w:t>
      </w:r>
    </w:p>
    <w:p>
      <w:pPr>
        <w:pStyle w:val="Normal"/>
        <w:rPr/>
      </w:pPr>
      <w:r>
        <w:rPr/>
        <w:t>Mateřská škola se nachází v centru obce, budova je přízemní, účelově upravená pro předškolní vzdělávání, vybavená bezpečnostními prvky odpovídajícími potřebám předškolních dětí.</w:t>
      </w:r>
    </w:p>
    <w:p>
      <w:pPr>
        <w:pStyle w:val="Normal"/>
        <w:rPr/>
      </w:pPr>
      <w:r>
        <w:rPr/>
        <w:t xml:space="preserve"> </w:t>
      </w:r>
      <w:r>
        <w:rPr/>
        <w:t>U školy je velká zahrada s pískovištěm, herními sestavami, tabulí na kreslení, houpačkami. Zahrada je velmi využívaná a je naší velkou předností. Na školní zahradě budujeme v rámci projektu ekozahrada vyvýšené záhony k pěstování zeleniny, jahod a vytváříme postupně květinové záhony a bylinkové záhony.</w:t>
      </w:r>
    </w:p>
    <w:p>
      <w:pPr>
        <w:pStyle w:val="Normal"/>
        <w:rPr/>
      </w:pPr>
      <w:r>
        <w:rPr/>
      </w:r>
    </w:p>
    <w:p>
      <w:pPr>
        <w:pStyle w:val="Normal"/>
        <w:rPr/>
      </w:pPr>
      <w:r>
        <w:rPr/>
        <w:t>Mateřská škola byla uvedena do provozu v roce 1962, a od té doby prošla několika rekonstrukcemi.</w:t>
      </w:r>
    </w:p>
    <w:p>
      <w:pPr>
        <w:pStyle w:val="ListParagraph"/>
        <w:numPr>
          <w:ilvl w:val="0"/>
          <w:numId w:val="2"/>
        </w:numPr>
        <w:rPr/>
      </w:pPr>
      <w:r>
        <w:rPr/>
        <w:t>přestavbou kuchyně v roce 1963, šaten a hygienického zařízení v r. 1965, v roce 1971 byly upraveny chodníky</w:t>
      </w:r>
    </w:p>
    <w:p>
      <w:pPr>
        <w:pStyle w:val="ListParagraph"/>
        <w:numPr>
          <w:ilvl w:val="0"/>
          <w:numId w:val="2"/>
        </w:numPr>
        <w:rPr/>
      </w:pPr>
      <w:r>
        <w:rPr/>
        <w:t>v roce 1977 zavedeno ústřední topení, podlahy a obklady stěn</w:t>
      </w:r>
    </w:p>
    <w:p>
      <w:pPr>
        <w:pStyle w:val="ListParagraph"/>
        <w:numPr>
          <w:ilvl w:val="0"/>
          <w:numId w:val="2"/>
        </w:numPr>
        <w:rPr/>
      </w:pPr>
      <w:r>
        <w:rPr/>
        <w:t>v roce 2005 byla rekonstruována kuchyně, třída a jídelna</w:t>
      </w:r>
    </w:p>
    <w:p>
      <w:pPr>
        <w:pStyle w:val="ListParagraph"/>
        <w:numPr>
          <w:ilvl w:val="0"/>
          <w:numId w:val="2"/>
        </w:numPr>
        <w:rPr/>
      </w:pPr>
      <w:r>
        <w:rPr/>
        <w:t>v roce 2011 proběhla rekonstrukce střechy, oken a fasády</w:t>
      </w:r>
    </w:p>
    <w:p>
      <w:pPr>
        <w:pStyle w:val="ListParagraph"/>
        <w:numPr>
          <w:ilvl w:val="0"/>
          <w:numId w:val="2"/>
        </w:numPr>
        <w:rPr/>
      </w:pPr>
      <w:r>
        <w:rPr/>
        <w:t>v roce 2012 výměna dlažby v šatně a umývárně, nový chodník</w:t>
      </w:r>
    </w:p>
    <w:p>
      <w:pPr>
        <w:pStyle w:val="ListParagraph"/>
        <w:numPr>
          <w:ilvl w:val="0"/>
          <w:numId w:val="2"/>
        </w:numPr>
        <w:rPr/>
      </w:pPr>
      <w:r>
        <w:rPr/>
        <w:t>v roce 2017 výměna oplocení, vchodu, zabezpečení školy kamerou a zvonkem</w:t>
      </w:r>
    </w:p>
    <w:p>
      <w:pPr>
        <w:pStyle w:val="ListParagraph"/>
        <w:numPr>
          <w:ilvl w:val="0"/>
          <w:numId w:val="2"/>
        </w:numPr>
        <w:rPr/>
      </w:pPr>
      <w:r>
        <w:rPr/>
        <w:t>v roce 2018 – 2025 došlo k výměně herních prvků na školní zahradě, projekt ekozahrada</w:t>
      </w:r>
    </w:p>
    <w:p>
      <w:pPr>
        <w:pStyle w:val="Normal"/>
        <w:rPr/>
      </w:pPr>
      <w:r>
        <w:rPr/>
        <w:t>Od roku 2003 je mateřská škola samostatným právním subjektem – příspěvkovou organizací, jejímž zřizovatelem je obec  Mezouň. Spolupráce se zřizovatelem je na dobré úrovni. Účastníme se akcí pořádaných obcí a aktivně přispíváme ke zkvalitnění kulturního života v obci. Spolupracujeme s Junákem Mezouň, MŠ Vysoký Újezd, Policií ČR, Sborem dobrovolných hasičů v Rudné.</w:t>
      </w:r>
    </w:p>
    <w:p>
      <w:pPr>
        <w:pStyle w:val="Normal"/>
        <w:rPr/>
      </w:pPr>
      <w:r>
        <w:rPr/>
        <w:t>Naše mateřská škola je menší, spíše rodinného typu. Třída nemá speciální zaměření. Dramatické, hudební, výtvarné, pohybové a pracovní dovednosti jsou rozvíjeny při výchovně vzdělávací práci ve třídě.</w:t>
      </w:r>
    </w:p>
    <w:p>
      <w:pPr>
        <w:pStyle w:val="Normal"/>
        <w:rPr/>
      </w:pPr>
      <w:r>
        <w:rPr/>
        <w:t>Celá budova mateřské školy je vzdušná, slunná, děti mají k dispozici dostatek pomůcek, hraček a materiálů ke kvalitnímu předškolnímu vzdělávání.</w:t>
      </w:r>
    </w:p>
    <w:p>
      <w:pPr>
        <w:pStyle w:val="Normal"/>
        <w:rPr/>
      </w:pPr>
      <w:r>
        <w:rPr/>
        <w:t>Škola uspokojuje žádosti o umístění dětí s trvalým pobytem v obci Mezouň.</w:t>
      </w:r>
    </w:p>
    <w:p>
      <w:pPr>
        <w:pStyle w:val="Normal"/>
        <w:rPr/>
      </w:pPr>
      <w:r>
        <w:rPr/>
        <w:t>Přístup do školy je zabezpečen zamykáním hlavního vchodu i hlavních vchodových dveří, oboje je zabezpečeno zvonkem a automatickým otevíráním. Oplocení a vchodová brána jsou již ve špatném stavu, v současné době situaci řešíme s obecním úřadem – výměna oplocení , nové vchodové dveře opatřené videotelefonem, či jiným vhodným zabezpečovacím zařízením.</w:t>
      </w:r>
    </w:p>
    <w:p>
      <w:pPr>
        <w:pStyle w:val="Normal"/>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rPr>
          <w:rFonts w:ascii="Cambria" w:hAnsi="Cambria" w:asciiTheme="majorHAnsi" w:hAnsiTheme="majorHAnsi"/>
          <w:b/>
          <w:sz w:val="32"/>
          <w:szCs w:val="32"/>
          <w:u w:val="single"/>
        </w:rPr>
      </w:pPr>
      <w:r>
        <w:rPr>
          <w:rFonts w:ascii="Cambria" w:hAnsi="Cambria" w:asciiTheme="majorHAnsi" w:hAnsiTheme="majorHAnsi"/>
          <w:b/>
          <w:sz w:val="32"/>
          <w:szCs w:val="32"/>
          <w:u w:val="single"/>
        </w:rPr>
        <w:t>3. PODMÍNKY  VZDĚLÁVÁNÍ</w:t>
      </w:r>
    </w:p>
    <w:p>
      <w:pPr>
        <w:pStyle w:val="Normal"/>
        <w:rPr>
          <w:b/>
          <w:sz w:val="32"/>
          <w:szCs w:val="32"/>
        </w:rPr>
      </w:pPr>
      <w:r>
        <w:rPr>
          <w:b/>
          <w:sz w:val="32"/>
          <w:szCs w:val="32"/>
        </w:rPr>
        <w:t>Materiální a hygienické podmínky:</w:t>
      </w:r>
    </w:p>
    <w:p>
      <w:pPr>
        <w:pStyle w:val="Normal"/>
        <w:rPr/>
      </w:pPr>
      <w:r>
        <w:rPr/>
        <w:t>Budova MŠ je umístěna v klidné části obce. Je obklopena zahradou, kterou využíváme k pobytům venku, za vhodných povětrnostních podmínek i k plnění výchovně vzdělávací činnosti, stejně tak jako blízkého lesa a přírody kolem nás. O zahradu se stará zřizovatel.</w:t>
      </w:r>
    </w:p>
    <w:p>
      <w:pPr>
        <w:pStyle w:val="Normal"/>
        <w:rPr/>
      </w:pPr>
      <w:r>
        <w:rPr/>
        <w:t>Děti mají dostatek volného pohybu vycházejícího z přirozených potřeb a zájmů dítěte. Technický stav se po rekonstrukci zlepšil. Došlo k výměně oken, střešní krytiny, fasády, chodníku. S dalšími úpravami v budově i venku se počítá i v následujícím období.</w:t>
      </w:r>
    </w:p>
    <w:p>
      <w:pPr>
        <w:pStyle w:val="Normal"/>
        <w:rPr/>
      </w:pPr>
      <w:r>
        <w:rPr/>
        <w:t>Mateřská škola je jednotřídní pro děti od 3 do 7 let, s kapacitou 24 dětí. Tomuto počtu odpovídají jak prostorové podmínky, tak vybavení hygienických zařízení. Budova je přízemní, nachází se zde prostorná herna, jídelna, kuchyně (prošla kompletní rekonstrukcí a splňuje hygienické požadavky), umývárna, šatna a odkládací místnost  (kabinet, pomůcky, lůžkoviny, hygienické potřeby pro MŠ). Tato místnost slouží bohužel také jako ředitelna a kancelář, což je z důvodu nemožnosti zavírání a malého prostoru nevyhovující, stávající velikost budovy neumožňuje jiné řešení.</w:t>
      </w:r>
    </w:p>
    <w:p>
      <w:pPr>
        <w:pStyle w:val="Normal"/>
        <w:rPr/>
      </w:pPr>
      <w:r>
        <w:rPr/>
        <w:t>Školu obklopuje velká zahrada s pískovištěm (opatřeno ochrannou sítí), herní sestava ( 2 houpačky, skluzavka, prolézací síť, 1 vahadlová houpačka pro starší děti. Vše je schváleno pro používání dětí od tří let, s nákupem herních prvků vhodných pro děti od dvou let se v budoucnu počítá. Všechno vybavení odpovídá bezpečnostním požadavkům. Zahrada dává dětem prostor k jejich činnostem. Výměna písku a potřebné úpravy na zahradě MŠ, se provádějí během letních prázdnin, kdy je škola uzavřena.</w:t>
      </w:r>
    </w:p>
    <w:p>
      <w:pPr>
        <w:pStyle w:val="Normal"/>
        <w:rPr/>
      </w:pPr>
      <w:r>
        <w:rPr/>
        <w:t>Třída MŠ je prostorná a prosluněná, je vybavena vhodným nábytkem. Do třídy byly zakoupeny nové stoly a židle, sedací koutek, nové skříňky na hračky, s nákupem nového nábytku počítáme i v budoucnu tak, abychom vytvářeli koutky pro nerušené hry dětí. Třída je vybavena audiovizuální technikou – televizor, DVD, radiomagnetofon. Pro hudební činnosti máme dostatek rytmických nástrojů Orffova instrumentáře, elektronické varhany a CD přehrávač, zobcovou flétnu.</w:t>
      </w:r>
    </w:p>
    <w:p>
      <w:pPr>
        <w:pStyle w:val="Normal"/>
        <w:rPr/>
      </w:pPr>
      <w:r>
        <w:rPr/>
        <w:t>Šatna je vybavena nábytkem pro odkládání oděvů a obuvi dětí, jsou zde informační nástěnky a prostor pro vystavování prací dětí.</w:t>
      </w:r>
    </w:p>
    <w:p>
      <w:pPr>
        <w:pStyle w:val="Normal"/>
        <w:rPr/>
      </w:pPr>
      <w:r>
        <w:rPr/>
        <w:t>Materiální vybavení je na dobré úrovni s řadou hraček, her, didaktických pomůcek, učebnic, sportovních a jiných pomůcek, které umožňují plně uspokojovat individuální potřeby dětí s ohledem na jejich zájmy a nadání.</w:t>
      </w:r>
    </w:p>
    <w:p>
      <w:pPr>
        <w:pStyle w:val="Normal"/>
        <w:rPr/>
      </w:pPr>
      <w:r>
        <w:rPr/>
        <w:t>Postupně vybavujeme školu moderními didaktickými pomůckami které:</w:t>
      </w:r>
    </w:p>
    <w:p>
      <w:pPr>
        <w:pStyle w:val="ListParagraph"/>
        <w:numPr>
          <w:ilvl w:val="0"/>
          <w:numId w:val="2"/>
        </w:numPr>
        <w:rPr/>
      </w:pPr>
      <w:r>
        <w:rPr/>
        <w:t>Podporují aktivní učení – děti zkoumají, tvoří, objevují, nejen pasivně sledují</w:t>
      </w:r>
    </w:p>
    <w:p>
      <w:pPr>
        <w:pStyle w:val="ListParagraph"/>
        <w:numPr>
          <w:ilvl w:val="0"/>
          <w:numId w:val="2"/>
        </w:numPr>
        <w:rPr/>
      </w:pPr>
      <w:r>
        <w:rPr/>
        <w:t>Jsou interaktivní - děti s nimi manipulují, kombinují je, mění jejich podobu.</w:t>
      </w:r>
    </w:p>
    <w:p>
      <w:pPr>
        <w:pStyle w:val="ListParagraph"/>
        <w:numPr>
          <w:ilvl w:val="0"/>
          <w:numId w:val="2"/>
        </w:numPr>
        <w:rPr/>
      </w:pPr>
      <w:r>
        <w:rPr/>
        <w:t>Jsou bezpečné, odolné a vizuálně atraktivní.</w:t>
      </w:r>
    </w:p>
    <w:p>
      <w:pPr>
        <w:pStyle w:val="ListParagraph"/>
        <w:numPr>
          <w:ilvl w:val="0"/>
          <w:numId w:val="2"/>
        </w:numPr>
        <w:rPr/>
      </w:pPr>
      <w:r>
        <w:rPr/>
        <w:t>Podporují více smyslů ( multisenzorické učení)</w:t>
      </w:r>
    </w:p>
    <w:p>
      <w:pPr>
        <w:pStyle w:val="ListParagraph"/>
        <w:numPr>
          <w:ilvl w:val="0"/>
          <w:numId w:val="2"/>
        </w:numPr>
        <w:rPr/>
      </w:pPr>
      <w:r>
        <w:rPr/>
        <w:t>Mohou používat technologie ale nejsou na nich závislé</w:t>
      </w:r>
    </w:p>
    <w:p>
      <w:pPr>
        <w:pStyle w:val="Normal"/>
        <w:ind w:left="45"/>
        <w:rPr/>
      </w:pPr>
      <w:r>
        <w:rPr/>
        <w:t>Bezpečnost a zdraví – protiskluzové povrchy, uzpůsobená výška nábytku, pravidelné revize hracích prvků a vybavení.</w:t>
      </w:r>
    </w:p>
    <w:p>
      <w:pPr>
        <w:pStyle w:val="Normal"/>
        <w:rPr/>
      </w:pPr>
      <w:r>
        <w:rPr/>
        <w:t>Hračky a pomůcky neustále doplňujeme díky vydatné podpoře sponzorů. Dbáme, aby byly vhodné pro všechny věkové skupiny.</w:t>
      </w:r>
    </w:p>
    <w:p>
      <w:pPr>
        <w:pStyle w:val="Normal"/>
        <w:rPr/>
      </w:pPr>
      <w:r>
        <w:rPr/>
        <w:t>Větrání prostor je zajištěno převážně přirozeně okny.  Umělé osvětlení místností vyhovuje jak z hlediska  množství  světla, tak z hlediska indexu oslnění, požadavků platných norem ČSN.</w:t>
      </w:r>
    </w:p>
    <w:p>
      <w:pPr>
        <w:pStyle w:val="Normal"/>
        <w:rPr/>
      </w:pPr>
      <w:r>
        <w:rPr/>
        <w:t>Všechny vnitřní i vnější prostory MŠ splňují bezpečnostní normy dle platných předpisů. Obecní úřad dle svých možností zajišťuje provozní náklady zařízení.</w:t>
      </w:r>
    </w:p>
    <w:p>
      <w:pPr>
        <w:pStyle w:val="Normal"/>
        <w:rPr>
          <w:b/>
          <w:sz w:val="32"/>
          <w:szCs w:val="32"/>
        </w:rPr>
      </w:pPr>
      <w:r>
        <w:rPr>
          <w:b/>
          <w:sz w:val="32"/>
          <w:szCs w:val="32"/>
        </w:rPr>
        <w:t>Životospráva:</w:t>
      </w:r>
    </w:p>
    <w:p>
      <w:pPr>
        <w:pStyle w:val="Normal"/>
        <w:rPr/>
      </w:pPr>
      <w:r>
        <w:rPr/>
        <w:t>Denní řád je pružný, s ohledem na individuální potřeby dětí, střídáme dobu činností a odpočinku. Umožňujeme dětem dostatečně dlouhý pobyt venku na školní zahradě, na obecním hřišti i v přírodě. Pobyt venku je pravidelný, každodenní – dopoledne i odpoledne, neprobíhá jen za extrémně nepříznivého počasí. Je zajištěn pravidelný denní rytmus a řád, který umožňuje přizpůsobit organizaci činností aktuálním neplánovaným situacím, činnostem a potřebám dětí.</w:t>
      </w:r>
    </w:p>
    <w:p>
      <w:pPr>
        <w:pStyle w:val="Normal"/>
        <w:rPr/>
      </w:pPr>
      <w:r>
        <w:rPr/>
        <w:t>Kvalita stravy a kultura stravování: jídelníček sestavuje vedoucí stravování. Je sestavován dle požadavků na plnohodnotnou vyváženou stravu s ohledem k danému spotřebnímu koši.</w:t>
      </w:r>
    </w:p>
    <w:p>
      <w:pPr>
        <w:pStyle w:val="Normal"/>
        <w:rPr/>
      </w:pPr>
      <w:r>
        <w:rPr/>
        <w:t>Dětem je poskytována plnohodnotná a vyvážená strava podle platných norem, intervaly mezi jídly jsou dodržovány. Děti mají každý den dostatek ovoce a zeleniny. Je zajištěn pitný režim bez omezení po celý den i na školní zahradě. Do jídla děti nenutíme, pouze vhodnou motivací jim jídlo přiblížíme, pobízíme ke konzumaci potravin, které jsou pro jejich zdraví důležité.</w:t>
      </w:r>
    </w:p>
    <w:p>
      <w:pPr>
        <w:pStyle w:val="Normal"/>
        <w:rPr/>
      </w:pPr>
      <w:r>
        <w:rPr/>
        <w:t>Děti se mohou aktivně účastnit při výběru svačin, rozvíjíme samostatnost a schopnost sebeobsluhy při stolování a úklidu.</w:t>
      </w:r>
    </w:p>
    <w:p>
      <w:pPr>
        <w:pStyle w:val="Normal"/>
        <w:rPr/>
      </w:pPr>
      <w:r>
        <w:rPr/>
        <w:t>Děti mají dostatek volného pohybu nejen na zahradě ale i v interiéru MŠ.</w:t>
      </w:r>
    </w:p>
    <w:p>
      <w:pPr>
        <w:pStyle w:val="Normal"/>
        <w:rPr/>
      </w:pPr>
      <w:r>
        <w:rPr/>
        <w:t>V denním režimu je respektována individuální potřeba jak aktivity, tak spánku nebo jen odpočinku.</w:t>
      </w:r>
    </w:p>
    <w:p>
      <w:pPr>
        <w:pStyle w:val="Normal"/>
        <w:rPr/>
      </w:pPr>
      <w:r>
        <w:rPr/>
        <w:t>Nikdy děti nenutíme k spánku, nabízíme náhradní program, při kterém se dětem věnujeme individuálně.</w:t>
      </w:r>
    </w:p>
    <w:p>
      <w:pPr>
        <w:pStyle w:val="Normal"/>
        <w:rPr/>
      </w:pPr>
      <w:r>
        <w:rPr/>
        <w:t>Zaměstnanci školy se sami chovají podle zásad zdravého životního stylu a poskytují dětem přirozený vzor.</w:t>
      </w:r>
    </w:p>
    <w:p>
      <w:pPr>
        <w:pStyle w:val="Normal"/>
        <w:rPr>
          <w:b/>
          <w:sz w:val="32"/>
          <w:szCs w:val="32"/>
        </w:rPr>
      </w:pPr>
      <w:r>
        <w:rPr>
          <w:b/>
          <w:sz w:val="32"/>
          <w:szCs w:val="32"/>
        </w:rPr>
      </w:r>
    </w:p>
    <w:p>
      <w:pPr>
        <w:pStyle w:val="ListParagraph"/>
        <w:numPr>
          <w:ilvl w:val="0"/>
          <w:numId w:val="6"/>
        </w:numPr>
        <w:jc w:val="center"/>
        <w:rPr>
          <w:b/>
          <w:bCs/>
          <w:sz w:val="36"/>
          <w:szCs w:val="36"/>
        </w:rPr>
      </w:pPr>
      <w:r>
        <w:rPr>
          <w:b/>
          <w:bCs/>
          <w:sz w:val="36"/>
          <w:szCs w:val="36"/>
        </w:rPr>
        <w:t>PEDAGOGICKÝ TÝM ŠKOLY</w:t>
      </w:r>
    </w:p>
    <w:p>
      <w:pPr>
        <w:pStyle w:val="Normal"/>
        <w:rPr>
          <w:sz w:val="24"/>
          <w:szCs w:val="24"/>
        </w:rPr>
      </w:pPr>
      <w:r>
        <w:rPr>
          <w:sz w:val="24"/>
          <w:szCs w:val="24"/>
        </w:rPr>
        <w:t>Pedagogický tým školy tvoří:</w:t>
      </w:r>
    </w:p>
    <w:p>
      <w:pPr>
        <w:pStyle w:val="ListParagraph"/>
        <w:numPr>
          <w:ilvl w:val="0"/>
          <w:numId w:val="2"/>
        </w:numPr>
        <w:rPr>
          <w:sz w:val="24"/>
          <w:szCs w:val="24"/>
        </w:rPr>
      </w:pPr>
      <w:r>
        <w:rPr>
          <w:sz w:val="24"/>
          <w:szCs w:val="24"/>
        </w:rPr>
        <w:t>Ředitelka školy</w:t>
      </w:r>
    </w:p>
    <w:p>
      <w:pPr>
        <w:pStyle w:val="ListParagraph"/>
        <w:numPr>
          <w:ilvl w:val="0"/>
          <w:numId w:val="2"/>
        </w:numPr>
        <w:rPr>
          <w:sz w:val="24"/>
          <w:szCs w:val="24"/>
        </w:rPr>
      </w:pPr>
      <w:r>
        <w:rPr>
          <w:sz w:val="24"/>
          <w:szCs w:val="24"/>
        </w:rPr>
        <w:t>Učitelka</w:t>
      </w:r>
    </w:p>
    <w:p>
      <w:pPr>
        <w:pStyle w:val="Normal"/>
        <w:ind w:left="45"/>
        <w:rPr>
          <w:sz w:val="24"/>
          <w:szCs w:val="24"/>
        </w:rPr>
      </w:pPr>
      <w:r>
        <w:rPr>
          <w:sz w:val="24"/>
          <w:szCs w:val="24"/>
        </w:rPr>
        <w:t>Splňují odborné předpoklady dle platné legislativy. Tým je stabilní, zkušený a zároveň otevřený novým pedagogickým trendům, což umožňuje efektivně naplňovat vzdělávací cíle a vizi školy.</w:t>
      </w:r>
    </w:p>
    <w:p>
      <w:pPr>
        <w:pStyle w:val="Normal"/>
        <w:ind w:left="45"/>
        <w:rPr>
          <w:sz w:val="24"/>
          <w:szCs w:val="24"/>
        </w:rPr>
      </w:pPr>
      <w:r>
        <w:rPr>
          <w:sz w:val="24"/>
          <w:szCs w:val="24"/>
        </w:rPr>
        <w:t>Společně vycházíme z přesvědčení, že každé dítě je jedinečné s vlastním tempem rozvoje a potřebami. Vzdělávání stavíme na principech respektu, partnerské komunikace a vzájemné důvěry mezi pedagogem, dítětem a rodinou.</w:t>
      </w:r>
    </w:p>
    <w:p>
      <w:pPr>
        <w:pStyle w:val="Normal"/>
        <w:ind w:left="45"/>
        <w:rPr>
          <w:sz w:val="24"/>
          <w:szCs w:val="24"/>
        </w:rPr>
      </w:pPr>
      <w:r>
        <w:rPr>
          <w:sz w:val="24"/>
          <w:szCs w:val="24"/>
        </w:rPr>
        <w:t>Uplatňujeme přístup podporující samostatnost, odpovědnost a tvořivost dětí, a to zejména prostřednictvím aktivního učení. Velký důraz klademe na vytváření pozitivního a podnětného prostředí, které dětem umožňuje prožívat radost z objevování a spolupráce.</w:t>
      </w:r>
    </w:p>
    <w:p>
      <w:pPr>
        <w:pStyle w:val="Normal"/>
        <w:ind w:left="45"/>
        <w:rPr>
          <w:b/>
          <w:bCs/>
          <w:sz w:val="32"/>
          <w:szCs w:val="32"/>
          <w:u w:val="single"/>
        </w:rPr>
      </w:pPr>
      <w:r>
        <w:rPr>
          <w:b/>
          <w:bCs/>
          <w:sz w:val="32"/>
          <w:szCs w:val="32"/>
          <w:u w:val="single"/>
        </w:rPr>
        <w:t>Ředitelka školy</w:t>
      </w:r>
    </w:p>
    <w:p>
      <w:pPr>
        <w:pStyle w:val="Normal"/>
        <w:rPr/>
      </w:pPr>
      <w:r>
        <w:rPr/>
        <w:t>Povinnosti, pravomoci a úkoly všech pracovníků jsou jasně vymezeny. Státní správu vůči škole realizuje krajský úřad, samosprávu pak obec, která je zřizovatelem. V čele školy je ředitelka, jako statutární orgán, kterou vzdělávacích činností, situací i podmínek vzdělávání.</w:t>
      </w:r>
    </w:p>
    <w:p>
      <w:pPr>
        <w:pStyle w:val="Normal"/>
        <w:rPr/>
      </w:pPr>
      <w:r>
        <w:rPr/>
        <w:t>MŠ má vytvořený vlastní informační systém, rodiče jsou pravidelně informováni prostřednictvím každodenního styku s učitelkami, vyvěšováním na nástěnky v šatně dětí a v neposlední řadě jsou všechny informace k nalezení na webových stránkách školy, které jsou pravidelně aktualizovány.</w:t>
      </w:r>
    </w:p>
    <w:p>
      <w:pPr>
        <w:pStyle w:val="Normal"/>
        <w:rPr/>
      </w:pPr>
      <w:r>
        <w:rPr/>
        <w:t>Mateřská škola spolupracuje se zřizovatelem a dalšími orgány státní správy a samosprávy, s nejbližší mateřskou a základní školou, i s odborníky poskytujícími pomoc zejména při řešení výchovných a vzdělávacích problémů dětí. PPP – školní zralost, SPC, dětský lékař, logoped.</w:t>
      </w:r>
    </w:p>
    <w:p>
      <w:pPr>
        <w:pStyle w:val="Normal"/>
        <w:rPr/>
      </w:pPr>
      <w:r>
        <w:rPr/>
        <w:t>Ředitelka jedná za školu jejím jménem ve všech právních vztazích, do kterých škola může vstupovat.</w:t>
      </w:r>
    </w:p>
    <w:p>
      <w:pPr>
        <w:pStyle w:val="Normal"/>
        <w:rPr/>
      </w:pPr>
      <w:r>
        <w:rPr/>
        <w:t>Organizační řád a směrnice ředitelky školy vymezují jasná pravidla a kompetence zaměstnanců školy, důraz je kladen na týmovou práci, vzájemnou spolupráci a vytváření prostředí důvěry.</w:t>
      </w:r>
    </w:p>
    <w:p>
      <w:pPr>
        <w:pStyle w:val="Normal"/>
        <w:rPr/>
      </w:pPr>
      <w:r>
        <w:rPr/>
        <w:t>Ředitelka ponechává dostatek pravomocí zaměstnancům a respektuje jejich názor, vyhodnocuje práci všech zaměstnanců, motivuje je a podporuje jejich vzájemnou spolupráci. Zve ke spolupráci také rodiče.</w:t>
      </w:r>
    </w:p>
    <w:p>
      <w:pPr>
        <w:pStyle w:val="Normal"/>
        <w:rPr/>
      </w:pPr>
      <w:r>
        <w:rPr/>
        <w:t>Ve škole je funkční informační systém, pedagogické a provozní porady se konají dle plánu.</w:t>
      </w:r>
    </w:p>
    <w:p>
      <w:pPr>
        <w:pStyle w:val="Normal"/>
        <w:rPr/>
      </w:pPr>
      <w:r>
        <w:rPr/>
        <w:t>Ředitelka vypracovává školní vzdělávací program ve spolupráci s druhým pedagogem.</w:t>
      </w:r>
    </w:p>
    <w:p>
      <w:pPr>
        <w:pStyle w:val="Normal"/>
        <w:rPr/>
      </w:pPr>
      <w:r>
        <w:rPr/>
        <w:t>Aktivně propojuje odborné vedení s každodenní péčí o provoz a atmosféru školy buduje dobré jméno školy.</w:t>
      </w:r>
    </w:p>
    <w:p>
      <w:pPr>
        <w:pStyle w:val="Normal"/>
        <w:rPr>
          <w:b/>
          <w:bCs/>
          <w:sz w:val="32"/>
          <w:szCs w:val="32"/>
          <w:u w:val="single"/>
        </w:rPr>
      </w:pPr>
      <w:r>
        <w:rPr>
          <w:b/>
          <w:bCs/>
          <w:sz w:val="32"/>
          <w:szCs w:val="32"/>
          <w:u w:val="single"/>
        </w:rPr>
      </w:r>
    </w:p>
    <w:p>
      <w:pPr>
        <w:pStyle w:val="Normal"/>
        <w:rPr>
          <w:b/>
          <w:bCs/>
          <w:sz w:val="32"/>
          <w:szCs w:val="32"/>
          <w:u w:val="single"/>
        </w:rPr>
      </w:pPr>
      <w:r>
        <w:rPr>
          <w:b/>
          <w:bCs/>
          <w:sz w:val="32"/>
          <w:szCs w:val="32"/>
          <w:u w:val="single"/>
        </w:rPr>
        <w:t>Učitelka</w:t>
      </w:r>
    </w:p>
    <w:p>
      <w:pPr>
        <w:pStyle w:val="Normal"/>
        <w:rPr>
          <w:sz w:val="24"/>
          <w:szCs w:val="24"/>
        </w:rPr>
      </w:pPr>
      <w:r>
        <w:rPr>
          <w:sz w:val="24"/>
          <w:szCs w:val="24"/>
        </w:rPr>
      </w:r>
    </w:p>
    <w:p>
      <w:pPr>
        <w:pStyle w:val="Normal"/>
        <w:rPr>
          <w:sz w:val="24"/>
          <w:szCs w:val="24"/>
        </w:rPr>
      </w:pPr>
      <w:r>
        <w:rPr>
          <w:sz w:val="24"/>
          <w:szCs w:val="24"/>
        </w:rPr>
        <w:t>Pedagogická práce učitelky v MŠ Mezouň vychází z aktuálních zásad předškolního vzdělávání a usiluje o komplexní podporu rozvoje každého dítěte.</w:t>
      </w:r>
    </w:p>
    <w:p>
      <w:pPr>
        <w:pStyle w:val="Normal"/>
        <w:rPr>
          <w:sz w:val="24"/>
          <w:szCs w:val="24"/>
        </w:rPr>
      </w:pPr>
      <w:r>
        <w:rPr>
          <w:sz w:val="24"/>
          <w:szCs w:val="24"/>
        </w:rPr>
        <w:t>Vytváří vzdělávací aktivity (integrované bloky, projekty) s cílem rozvíjet u dětí klíčové kompetence:</w:t>
      </w:r>
    </w:p>
    <w:p>
      <w:pPr>
        <w:pStyle w:val="ListParagraph"/>
        <w:numPr>
          <w:ilvl w:val="0"/>
          <w:numId w:val="7"/>
        </w:numPr>
        <w:rPr>
          <w:sz w:val="24"/>
          <w:szCs w:val="24"/>
        </w:rPr>
      </w:pPr>
      <w:r>
        <w:rPr>
          <w:sz w:val="24"/>
          <w:szCs w:val="24"/>
        </w:rPr>
        <w:t>K učení</w:t>
      </w:r>
    </w:p>
    <w:p>
      <w:pPr>
        <w:pStyle w:val="ListParagraph"/>
        <w:numPr>
          <w:ilvl w:val="0"/>
          <w:numId w:val="7"/>
        </w:numPr>
        <w:rPr>
          <w:sz w:val="24"/>
          <w:szCs w:val="24"/>
        </w:rPr>
      </w:pPr>
      <w:r>
        <w:rPr>
          <w:sz w:val="24"/>
          <w:szCs w:val="24"/>
        </w:rPr>
        <w:t>Komunikační</w:t>
      </w:r>
    </w:p>
    <w:p>
      <w:pPr>
        <w:pStyle w:val="ListParagraph"/>
        <w:numPr>
          <w:ilvl w:val="0"/>
          <w:numId w:val="7"/>
        </w:numPr>
        <w:rPr>
          <w:sz w:val="24"/>
          <w:szCs w:val="24"/>
        </w:rPr>
      </w:pPr>
      <w:r>
        <w:rPr>
          <w:sz w:val="24"/>
          <w:szCs w:val="24"/>
        </w:rPr>
        <w:t>K občanství a udržitelnosti</w:t>
      </w:r>
    </w:p>
    <w:p>
      <w:pPr>
        <w:pStyle w:val="ListParagraph"/>
        <w:numPr>
          <w:ilvl w:val="0"/>
          <w:numId w:val="7"/>
        </w:numPr>
        <w:rPr>
          <w:sz w:val="24"/>
          <w:szCs w:val="24"/>
        </w:rPr>
      </w:pPr>
      <w:r>
        <w:rPr>
          <w:sz w:val="24"/>
          <w:szCs w:val="24"/>
        </w:rPr>
        <w:t>Osobnostní a sociální</w:t>
      </w:r>
    </w:p>
    <w:p>
      <w:pPr>
        <w:pStyle w:val="ListParagraph"/>
        <w:numPr>
          <w:ilvl w:val="0"/>
          <w:numId w:val="7"/>
        </w:numPr>
        <w:rPr>
          <w:sz w:val="24"/>
          <w:szCs w:val="24"/>
        </w:rPr>
      </w:pPr>
      <w:r>
        <w:rPr>
          <w:sz w:val="24"/>
          <w:szCs w:val="24"/>
        </w:rPr>
        <w:t>K podnikavosti</w:t>
      </w:r>
    </w:p>
    <w:p>
      <w:pPr>
        <w:pStyle w:val="ListParagraph"/>
        <w:numPr>
          <w:ilvl w:val="0"/>
          <w:numId w:val="7"/>
        </w:numPr>
        <w:rPr>
          <w:sz w:val="24"/>
          <w:szCs w:val="24"/>
        </w:rPr>
      </w:pPr>
      <w:r>
        <w:rPr>
          <w:sz w:val="24"/>
          <w:szCs w:val="24"/>
        </w:rPr>
        <w:t>K řešení problémů</w:t>
      </w:r>
    </w:p>
    <w:p>
      <w:pPr>
        <w:pStyle w:val="ListParagraph"/>
        <w:numPr>
          <w:ilvl w:val="0"/>
          <w:numId w:val="7"/>
        </w:numPr>
        <w:rPr>
          <w:sz w:val="24"/>
          <w:szCs w:val="24"/>
        </w:rPr>
      </w:pPr>
      <w:r>
        <w:rPr>
          <w:sz w:val="24"/>
          <w:szCs w:val="24"/>
        </w:rPr>
        <w:t>Kulturní</w:t>
      </w:r>
    </w:p>
    <w:p>
      <w:pPr>
        <w:pStyle w:val="ListParagraph"/>
        <w:numPr>
          <w:ilvl w:val="0"/>
          <w:numId w:val="7"/>
        </w:numPr>
        <w:rPr>
          <w:sz w:val="24"/>
          <w:szCs w:val="24"/>
        </w:rPr>
      </w:pPr>
      <w:r>
        <w:rPr>
          <w:sz w:val="24"/>
          <w:szCs w:val="24"/>
        </w:rPr>
        <w:t>Digitální</w:t>
      </w:r>
    </w:p>
    <w:p>
      <w:pPr>
        <w:pStyle w:val="Normal"/>
        <w:rPr>
          <w:sz w:val="24"/>
          <w:szCs w:val="24"/>
        </w:rPr>
      </w:pPr>
      <w:r>
        <w:rPr>
          <w:sz w:val="24"/>
          <w:szCs w:val="24"/>
        </w:rPr>
        <w:t>Vychází přitom z poznatků o dětech – diagnostikování, na základě průběžného sledování, zaznamenávání a vyhodnocování pokroků dětí. Vytváří ve třídě atmosféru důvěry, podpory i spolupráce a vede děti ke vzájemnému respektu, toleranci a zodpovědnosti. Spolupracuje také se školským poradenským zařízení či externími odborníky.</w:t>
      </w:r>
    </w:p>
    <w:p>
      <w:pPr>
        <w:pStyle w:val="Normal"/>
        <w:rPr>
          <w:sz w:val="24"/>
          <w:szCs w:val="24"/>
        </w:rPr>
      </w:pPr>
      <w:r>
        <w:rPr>
          <w:sz w:val="24"/>
          <w:szCs w:val="24"/>
        </w:rPr>
        <w:t>Svědomitě vede dokumentaci o dětech, sleduje kvalitu práce a neustále ji reflektuje. Dbá na vytváření pozitivního klimatu školy, podnětného i bezpečného pro děti, podporuje samostatnost i zdraví – a to včetně hygieny, životosprávy a bezpečnostních standardů.</w:t>
      </w:r>
    </w:p>
    <w:p>
      <w:pPr>
        <w:pStyle w:val="Normal"/>
        <w:rPr>
          <w:b/>
          <w:bCs/>
          <w:sz w:val="32"/>
          <w:szCs w:val="32"/>
          <w:u w:val="thick"/>
        </w:rPr>
      </w:pPr>
      <w:r>
        <w:rPr>
          <w:b/>
          <w:bCs/>
          <w:sz w:val="32"/>
          <w:szCs w:val="32"/>
          <w:u w:val="thick"/>
        </w:rPr>
      </w:r>
    </w:p>
    <w:p>
      <w:pPr>
        <w:pStyle w:val="Normal"/>
        <w:rPr>
          <w:b/>
          <w:bCs/>
          <w:sz w:val="32"/>
          <w:szCs w:val="32"/>
          <w:u w:val="thick"/>
        </w:rPr>
      </w:pPr>
      <w:r>
        <w:rPr>
          <w:b/>
          <w:bCs/>
          <w:sz w:val="32"/>
          <w:szCs w:val="32"/>
          <w:u w:val="thick"/>
        </w:rPr>
        <w:t>Profesní rozvoj pedagogických pracovníků</w:t>
      </w:r>
    </w:p>
    <w:p>
      <w:pPr>
        <w:pStyle w:val="Normal"/>
        <w:rPr>
          <w:b/>
          <w:bCs/>
          <w:sz w:val="32"/>
          <w:szCs w:val="32"/>
          <w:u w:val="single"/>
        </w:rPr>
      </w:pPr>
      <w:r>
        <w:rPr>
          <w:b/>
          <w:bCs/>
          <w:sz w:val="32"/>
          <w:szCs w:val="32"/>
          <w:u w:val="single"/>
        </w:rPr>
      </w:r>
    </w:p>
    <w:p>
      <w:pPr>
        <w:pStyle w:val="Normal"/>
        <w:rPr>
          <w:sz w:val="24"/>
          <w:szCs w:val="24"/>
        </w:rPr>
      </w:pPr>
      <w:r>
        <w:rPr>
          <w:sz w:val="24"/>
          <w:szCs w:val="24"/>
        </w:rPr>
        <w:t>Pedagogové se neustále profesně rozvíjejí, hledají nové metody a inspirace a zároveň si váží ověřených pedagogických tradic.</w:t>
      </w:r>
    </w:p>
    <w:p>
      <w:pPr>
        <w:pStyle w:val="Normal"/>
        <w:rPr>
          <w:sz w:val="24"/>
          <w:szCs w:val="24"/>
        </w:rPr>
      </w:pPr>
      <w:r>
        <w:rPr>
          <w:sz w:val="24"/>
          <w:szCs w:val="24"/>
        </w:rPr>
        <w:t>Formy DVPP</w:t>
      </w:r>
    </w:p>
    <w:p>
      <w:pPr>
        <w:pStyle w:val="ListParagraph"/>
        <w:numPr>
          <w:ilvl w:val="0"/>
          <w:numId w:val="7"/>
        </w:numPr>
        <w:rPr>
          <w:sz w:val="24"/>
          <w:szCs w:val="24"/>
        </w:rPr>
      </w:pPr>
      <w:r>
        <w:rPr>
          <w:sz w:val="24"/>
          <w:szCs w:val="24"/>
        </w:rPr>
        <w:t>Akreditované kurzy a semináře</w:t>
      </w:r>
    </w:p>
    <w:p>
      <w:pPr>
        <w:pStyle w:val="ListParagraph"/>
        <w:numPr>
          <w:ilvl w:val="0"/>
          <w:numId w:val="7"/>
        </w:numPr>
        <w:rPr>
          <w:sz w:val="24"/>
          <w:szCs w:val="24"/>
        </w:rPr>
      </w:pPr>
      <w:r>
        <w:rPr>
          <w:sz w:val="24"/>
          <w:szCs w:val="24"/>
        </w:rPr>
        <w:t xml:space="preserve">Interní workshopy – vedené externími lektory </w:t>
      </w:r>
    </w:p>
    <w:p>
      <w:pPr>
        <w:pStyle w:val="ListParagraph"/>
        <w:numPr>
          <w:ilvl w:val="0"/>
          <w:numId w:val="7"/>
        </w:numPr>
        <w:rPr>
          <w:sz w:val="24"/>
          <w:szCs w:val="24"/>
        </w:rPr>
      </w:pPr>
      <w:r>
        <w:rPr>
          <w:sz w:val="24"/>
          <w:szCs w:val="24"/>
        </w:rPr>
        <w:t>Vzájemné sdílení zkušeností</w:t>
      </w:r>
    </w:p>
    <w:p>
      <w:pPr>
        <w:pStyle w:val="ListParagraph"/>
        <w:numPr>
          <w:ilvl w:val="0"/>
          <w:numId w:val="7"/>
        </w:numPr>
        <w:rPr>
          <w:sz w:val="24"/>
          <w:szCs w:val="24"/>
        </w:rPr>
      </w:pPr>
      <w:r>
        <w:rPr>
          <w:sz w:val="24"/>
          <w:szCs w:val="24"/>
        </w:rPr>
        <w:t>Odborné exkurse – návštěvy inspirativních MŠ</w:t>
      </w:r>
    </w:p>
    <w:p>
      <w:pPr>
        <w:pStyle w:val="ListParagraph"/>
        <w:numPr>
          <w:ilvl w:val="0"/>
          <w:numId w:val="7"/>
        </w:numPr>
        <w:rPr>
          <w:sz w:val="24"/>
          <w:szCs w:val="24"/>
        </w:rPr>
      </w:pPr>
      <w:r>
        <w:rPr>
          <w:sz w:val="24"/>
          <w:szCs w:val="24"/>
        </w:rPr>
        <w:t>Samostudium a online kurzy</w:t>
      </w:r>
    </w:p>
    <w:p>
      <w:pPr>
        <w:pStyle w:val="Normal"/>
        <w:rPr>
          <w:sz w:val="24"/>
          <w:szCs w:val="24"/>
        </w:rPr>
      </w:pPr>
      <w:r>
        <w:rPr>
          <w:sz w:val="24"/>
          <w:szCs w:val="24"/>
        </w:rPr>
        <w:t>Organizace DVPP</w:t>
      </w:r>
    </w:p>
    <w:p>
      <w:pPr>
        <w:pStyle w:val="ListParagraph"/>
        <w:numPr>
          <w:ilvl w:val="0"/>
          <w:numId w:val="7"/>
        </w:numPr>
        <w:rPr>
          <w:sz w:val="24"/>
          <w:szCs w:val="24"/>
        </w:rPr>
      </w:pPr>
      <w:r>
        <w:rPr>
          <w:sz w:val="24"/>
          <w:szCs w:val="24"/>
        </w:rPr>
        <w:t>Na začátku školního roku ředitelka stanoví roční plán DVPP podle aktuálních potřeb.</w:t>
      </w:r>
    </w:p>
    <w:p>
      <w:pPr>
        <w:pStyle w:val="ListParagraph"/>
        <w:numPr>
          <w:ilvl w:val="0"/>
          <w:numId w:val="7"/>
        </w:numPr>
        <w:rPr>
          <w:sz w:val="24"/>
          <w:szCs w:val="24"/>
        </w:rPr>
      </w:pPr>
      <w:r>
        <w:rPr>
          <w:sz w:val="24"/>
          <w:szCs w:val="24"/>
        </w:rPr>
        <w:t>Plán DVPP je flexibilní a lze jej upravovat podle nových možností a nabídky vzdělávání.</w:t>
      </w:r>
    </w:p>
    <w:p>
      <w:pPr>
        <w:pStyle w:val="ListParagraph"/>
        <w:numPr>
          <w:ilvl w:val="0"/>
          <w:numId w:val="7"/>
        </w:numPr>
        <w:rPr>
          <w:sz w:val="24"/>
          <w:szCs w:val="24"/>
        </w:rPr>
      </w:pPr>
      <w:r>
        <w:rPr>
          <w:sz w:val="24"/>
          <w:szCs w:val="24"/>
        </w:rPr>
        <w:t>Po každém školení probíhá osobní hodnocení – co bylo přínosné   a jaké jsou priority pro další období.</w:t>
      </w:r>
    </w:p>
    <w:p>
      <w:pPr>
        <w:pStyle w:val="Normal"/>
        <w:rPr>
          <w:sz w:val="40"/>
          <w:szCs w:val="40"/>
        </w:rPr>
      </w:pPr>
      <w:r>
        <w:rPr>
          <w:sz w:val="40"/>
          <w:szCs w:val="40"/>
        </w:rPr>
      </w:r>
    </w:p>
    <w:p>
      <w:pPr>
        <w:pStyle w:val="Normal"/>
        <w:jc w:val="center"/>
        <w:rPr>
          <w:sz w:val="40"/>
          <w:szCs w:val="40"/>
        </w:rPr>
      </w:pPr>
      <w:r>
        <w:rPr>
          <w:sz w:val="40"/>
          <w:szCs w:val="40"/>
        </w:rPr>
      </w:r>
    </w:p>
    <w:p>
      <w:pPr>
        <w:pStyle w:val="ListParagraph"/>
        <w:numPr>
          <w:ilvl w:val="0"/>
          <w:numId w:val="6"/>
        </w:numPr>
        <w:jc w:val="center"/>
        <w:rPr>
          <w:b/>
          <w:bCs/>
          <w:sz w:val="40"/>
          <w:szCs w:val="40"/>
          <w:u w:val="single"/>
        </w:rPr>
      </w:pPr>
      <w:r>
        <w:rPr>
          <w:b/>
          <w:bCs/>
          <w:sz w:val="40"/>
          <w:szCs w:val="40"/>
        </w:rPr>
        <w:t>PODMÍNKY VZDĚLÁVÁNÍ</w:t>
      </w:r>
    </w:p>
    <w:p>
      <w:pPr>
        <w:pStyle w:val="Normal"/>
        <w:rPr>
          <w:b/>
          <w:sz w:val="32"/>
          <w:szCs w:val="32"/>
          <w:u w:val="thick"/>
        </w:rPr>
      </w:pPr>
      <w:r>
        <w:rPr>
          <w:b/>
          <w:sz w:val="32"/>
          <w:szCs w:val="32"/>
          <w:u w:val="thick"/>
        </w:rPr>
        <w:t>Psychosomatické podmínky:</w:t>
      </w:r>
    </w:p>
    <w:p>
      <w:pPr>
        <w:pStyle w:val="Normal"/>
        <w:rPr/>
      </w:pPr>
      <w:r>
        <w:rPr/>
        <w:t>V naší MŠ se snažíme dětem i rodičům vytvářet prostředí, kde se budou cítit spokojeně, bezpečně a jistě.</w:t>
      </w:r>
    </w:p>
    <w:p>
      <w:pPr>
        <w:pStyle w:val="Normal"/>
        <w:rPr/>
      </w:pPr>
      <w:r>
        <w:rPr/>
        <w:t>Usnadňujeme dítěti období adaptace na pobyt v mateřské škole, možnost rodičům v období adaptace pobyt ve třídě tak, aby nebyla narušována výchovně vzdělávací činnost.</w:t>
      </w:r>
    </w:p>
    <w:p>
      <w:pPr>
        <w:pStyle w:val="Normal"/>
        <w:rPr/>
      </w:pPr>
      <w:r>
        <w:rPr/>
        <w:t>Učíme děti ohleduplnosti, zdvořilosti a vzájemné spolupráci.</w:t>
      </w:r>
    </w:p>
    <w:p>
      <w:pPr>
        <w:pStyle w:val="Normal"/>
        <w:rPr/>
      </w:pPr>
      <w:r>
        <w:rPr/>
        <w:t>Každé dítě má stejná práva, možnosti i povinnosti.</w:t>
      </w:r>
    </w:p>
    <w:p>
      <w:pPr>
        <w:pStyle w:val="Normal"/>
        <w:rPr/>
      </w:pPr>
      <w:r>
        <w:rPr/>
        <w:t>Nabízíme dítěti činnosti dle jeho zájmu a vyspělosti.</w:t>
      </w:r>
    </w:p>
    <w:p>
      <w:pPr>
        <w:pStyle w:val="Normal"/>
        <w:rPr/>
      </w:pPr>
      <w:r>
        <w:rPr/>
        <w:t>Podporujeme důvěru v sebe sama.</w:t>
      </w:r>
    </w:p>
    <w:p>
      <w:pPr>
        <w:pStyle w:val="Normal"/>
        <w:rPr/>
      </w:pPr>
      <w:r>
        <w:rPr/>
        <w:t>Je respektována osobní svoboda a volnost dětí, která je v souladu s respektováním pravidel soužití v MŠ.</w:t>
      </w:r>
    </w:p>
    <w:p>
      <w:pPr>
        <w:pStyle w:val="Normal"/>
        <w:rPr/>
      </w:pPr>
      <w:r>
        <w:rPr/>
        <w:t>Vytváříme prostředí jistoty a spokojenosti dětí.</w:t>
      </w:r>
    </w:p>
    <w:p>
      <w:pPr>
        <w:pStyle w:val="Normal"/>
        <w:rPr/>
      </w:pPr>
      <w:r>
        <w:rPr/>
        <w:t>Pěstujeme v dětech úctu k vlastním pracovním výsledkům, ale také k pracovním výsledkům ostatních dětí i dospělých. Komunikujeme s dětmi vstřícně a vlídně, nasloucháme jejich problémům a potřebám. Vedeme je k tomu, aby drobné konflikty mezi sebou dokázaly řešit, učily se domlouvat a komunikovat.</w:t>
      </w:r>
    </w:p>
    <w:p>
      <w:pPr>
        <w:pStyle w:val="Normal"/>
        <w:rPr/>
      </w:pPr>
      <w:r>
        <w:rPr/>
        <w:t>Snažíme se o to, aby si děti uvědomovaly, že projevy nesnášenlivosti, či dokonce agresivita, nejsou přirozenou a přijatelnou normou chování.</w:t>
      </w:r>
    </w:p>
    <w:p>
      <w:pPr>
        <w:pStyle w:val="Normal"/>
        <w:rPr/>
      </w:pPr>
      <w:r>
        <w:rPr/>
        <w:t>Ve vztazích mezi dospělými a dětmi rozvíjíme vzájemnou důvěru, toleranci, ohleduplnost, zdvořilost a vzájemnou pomoc a podporu.</w:t>
      </w:r>
    </w:p>
    <w:p>
      <w:pPr>
        <w:pStyle w:val="Normal"/>
        <w:rPr/>
      </w:pPr>
      <w:r>
        <w:rPr/>
        <w:t>Manipulace s dětmi je nepřístupná, pedagogové jsou vstřícní a umí dobře naslouchat.</w:t>
      </w:r>
    </w:p>
    <w:p>
      <w:pPr>
        <w:pStyle w:val="Normal"/>
        <w:rPr/>
      </w:pPr>
      <w:r>
        <w:rPr/>
        <w:t>Chceme, aby vyrostly v osobnosti se zdravým sebevědomím, které budou žít v multikulturní společnosti, kde přirozenou normou je přátelský, partnerský vztah bez projevů rasismu a nesnášenlivosti.</w:t>
      </w:r>
    </w:p>
    <w:p>
      <w:pPr>
        <w:pStyle w:val="Normal"/>
        <w:rPr/>
      </w:pPr>
      <w:r>
        <w:rPr/>
      </w:r>
    </w:p>
    <w:p>
      <w:pPr>
        <w:pStyle w:val="Normal"/>
        <w:rPr>
          <w:b/>
          <w:sz w:val="32"/>
          <w:szCs w:val="32"/>
        </w:rPr>
      </w:pPr>
      <w:r>
        <w:rPr>
          <w:b/>
          <w:sz w:val="32"/>
          <w:szCs w:val="32"/>
        </w:rPr>
      </w:r>
    </w:p>
    <w:p>
      <w:pPr>
        <w:pStyle w:val="Normal"/>
        <w:rPr>
          <w:b/>
          <w:sz w:val="32"/>
          <w:szCs w:val="32"/>
        </w:rPr>
      </w:pPr>
      <w:r>
        <w:rPr>
          <w:b/>
          <w:sz w:val="32"/>
          <w:szCs w:val="32"/>
        </w:rPr>
      </w:r>
    </w:p>
    <w:p>
      <w:pPr>
        <w:pStyle w:val="Normal"/>
        <w:rPr/>
      </w:pPr>
      <w:r>
        <w:rPr/>
        <w:t>Povinnosti, pravomoci a úkoly všech pracovníků jsou jasně vymezeny. Státní správu vůči škole realizuje krajský úřad, samosprávu pak obec, která je zřizovatelem. V čele školy je ředitelka, jako statutární orgán, kterou vzdělávacích činností, situací i podmínek vzdělávání.</w:t>
      </w:r>
    </w:p>
    <w:p>
      <w:pPr>
        <w:pStyle w:val="Normal"/>
        <w:rPr/>
      </w:pPr>
      <w:r>
        <w:rPr/>
        <w:t>MŠ má vytvořený vlastní informační systém, rodiče jsou pravidelně informováni prostřednictvím každodenního styku s učitelkami, vyvěšováním na nástěnky v šatně dětí a v neposlední řadě jsou všechny informace k nalezení na webových stránkách školy, které jsou pravidelně aktualizovány.</w:t>
      </w:r>
    </w:p>
    <w:p>
      <w:pPr>
        <w:pStyle w:val="Normal"/>
        <w:rPr>
          <w:sz w:val="24"/>
          <w:szCs w:val="24"/>
        </w:rPr>
      </w:pPr>
      <w:r>
        <w:rPr>
          <w:sz w:val="24"/>
          <w:szCs w:val="24"/>
        </w:rPr>
        <w:t>Mateřská škola spolupracuje se zřizovatelem a dalšími orgány státní správy a samosprávy, s nejbližší mateřskou a základní školou, i s odborníky poskytujícími pomoc zejména při řešení výchovných a vzdělávacích problémů dětí. PPP – školní zralost, SPC, dětský lékař, logoped.</w:t>
      </w:r>
    </w:p>
    <w:p>
      <w:pPr>
        <w:pStyle w:val="Normal"/>
        <w:rPr>
          <w:sz w:val="24"/>
          <w:szCs w:val="24"/>
        </w:rPr>
      </w:pPr>
      <w:r>
        <w:rPr>
          <w:sz w:val="24"/>
          <w:szCs w:val="24"/>
        </w:rPr>
        <w:t>jmenuje v souladu zákonem krajský úřad.</w:t>
      </w:r>
    </w:p>
    <w:p>
      <w:pPr>
        <w:pStyle w:val="Normal"/>
        <w:rPr>
          <w:sz w:val="24"/>
          <w:szCs w:val="24"/>
        </w:rPr>
      </w:pPr>
      <w:r>
        <w:rPr>
          <w:sz w:val="24"/>
          <w:szCs w:val="24"/>
        </w:rPr>
        <w:t>Ředitelka jedná za školu jejím jménem ve všech právních vztazích, do kterých škola může vstupovat.</w:t>
      </w:r>
    </w:p>
    <w:p>
      <w:pPr>
        <w:pStyle w:val="Normal"/>
        <w:rPr>
          <w:sz w:val="24"/>
          <w:szCs w:val="24"/>
        </w:rPr>
      </w:pPr>
      <w:r>
        <w:rPr>
          <w:sz w:val="24"/>
          <w:szCs w:val="24"/>
        </w:rPr>
        <w:t>Organizační řád a směrnice ředitelky školy vymezují jasná pravidla a kompetence zaměstnanců školy, důraz je kladen na týmovou práci, vzájemnou spolupráci a vytváření prostředí důvěry.</w:t>
      </w:r>
    </w:p>
    <w:p>
      <w:pPr>
        <w:pStyle w:val="Normal"/>
        <w:rPr>
          <w:sz w:val="24"/>
          <w:szCs w:val="24"/>
        </w:rPr>
      </w:pPr>
      <w:r>
        <w:rPr>
          <w:sz w:val="24"/>
          <w:szCs w:val="24"/>
        </w:rPr>
        <w:t>Ředitelka ponechává dostatek pravomocí zaměstnancům a respektuje jejich názor, vyhodnocuje práci všech zaměstnanců, motivuje je a podporuje jejich vzájemnou spolupráci. Zve ke spolupráci také rodiče.</w:t>
      </w:r>
    </w:p>
    <w:p>
      <w:pPr>
        <w:pStyle w:val="Normal"/>
        <w:rPr>
          <w:sz w:val="24"/>
          <w:szCs w:val="24"/>
        </w:rPr>
      </w:pPr>
      <w:r>
        <w:rPr>
          <w:sz w:val="24"/>
          <w:szCs w:val="24"/>
        </w:rPr>
        <w:t>Ve škole je funkční informační systém, pedagogické a provozní porady se konají dle plánu.</w:t>
      </w:r>
    </w:p>
    <w:p>
      <w:pPr>
        <w:pStyle w:val="Normal"/>
        <w:rPr>
          <w:sz w:val="24"/>
          <w:szCs w:val="24"/>
        </w:rPr>
      </w:pPr>
      <w:r>
        <w:rPr>
          <w:sz w:val="24"/>
          <w:szCs w:val="24"/>
        </w:rPr>
        <w:t>Ředitelka vypracovává školní vzdělávací program ve spolupráci s druhým pedagogem.</w:t>
      </w:r>
    </w:p>
    <w:p>
      <w:pPr>
        <w:pStyle w:val="Normal"/>
        <w:rPr>
          <w:sz w:val="24"/>
          <w:szCs w:val="24"/>
        </w:rPr>
      </w:pPr>
      <w:r>
        <w:rPr>
          <w:sz w:val="24"/>
          <w:szCs w:val="24"/>
        </w:rPr>
        <w:t xml:space="preserve">Kontrolní a evaluační činnost zahrnují všechny stránky chodu mateřské školy. Dochází k vyhodnocení </w:t>
      </w:r>
    </w:p>
    <w:p>
      <w:pPr>
        <w:pStyle w:val="Normal"/>
        <w:rPr>
          <w:sz w:val="32"/>
          <w:szCs w:val="32"/>
        </w:rPr>
      </w:pPr>
      <w:r>
        <w:rPr>
          <w:sz w:val="32"/>
          <w:szCs w:val="32"/>
        </w:rPr>
      </w:r>
    </w:p>
    <w:p>
      <w:pPr>
        <w:pStyle w:val="Normal"/>
        <w:rPr>
          <w:b/>
          <w:sz w:val="32"/>
          <w:szCs w:val="32"/>
          <w:u w:val="thick"/>
        </w:rPr>
      </w:pPr>
      <w:r>
        <w:rPr>
          <w:b/>
          <w:sz w:val="32"/>
          <w:szCs w:val="32"/>
          <w:u w:val="thick"/>
        </w:rPr>
        <w:t>Spolupráce se zákonnými zástupci</w:t>
      </w:r>
    </w:p>
    <w:p>
      <w:pPr>
        <w:pStyle w:val="Normal"/>
        <w:rPr>
          <w:b/>
          <w:sz w:val="24"/>
          <w:szCs w:val="24"/>
          <w:u w:val="thick"/>
        </w:rPr>
      </w:pPr>
      <w:r>
        <w:rPr>
          <w:b/>
          <w:sz w:val="24"/>
          <w:szCs w:val="24"/>
          <w:u w:val="thick"/>
        </w:rPr>
      </w:r>
    </w:p>
    <w:p>
      <w:pPr>
        <w:pStyle w:val="Normal"/>
        <w:rPr>
          <w:sz w:val="24"/>
          <w:szCs w:val="24"/>
        </w:rPr>
      </w:pPr>
      <w:r>
        <w:rPr>
          <w:sz w:val="24"/>
          <w:szCs w:val="24"/>
        </w:rPr>
        <w:t>Naše škola považuje spolupráci s rodinou za klíčový prvek kvalitního předškolního vzdělávání. Cílem je je vytvářet partnerský vztah založený na vzájemné důvěře, otevřené komunikaci a společné odpovědnosti za rozvoj a spokojenost dítěte.</w:t>
      </w:r>
    </w:p>
    <w:p>
      <w:pPr>
        <w:pStyle w:val="Normal"/>
        <w:rPr>
          <w:sz w:val="24"/>
          <w:szCs w:val="24"/>
        </w:rPr>
      </w:pPr>
      <w:r>
        <w:rPr>
          <w:sz w:val="24"/>
          <w:szCs w:val="24"/>
        </w:rPr>
        <w:t xml:space="preserve"> </w:t>
      </w:r>
      <w:r>
        <w:rPr>
          <w:sz w:val="24"/>
          <w:szCs w:val="24"/>
        </w:rPr>
        <w:t>Pedagogové jednají diskrétně, ohleduplně a nezasahují zbytečně do soukromých záležitostí rodin</w:t>
      </w:r>
    </w:p>
    <w:p>
      <w:pPr>
        <w:pStyle w:val="Normal"/>
        <w:rPr>
          <w:sz w:val="24"/>
          <w:szCs w:val="24"/>
        </w:rPr>
      </w:pPr>
      <w:r>
        <w:rPr>
          <w:sz w:val="24"/>
          <w:szCs w:val="24"/>
        </w:rPr>
        <w:t>. Rodiče mají možnost podílet se na dění v MŠ, jsou pravidelně a dostatečně informováni o všem, co se v MŠ děje.</w:t>
      </w:r>
    </w:p>
    <w:p>
      <w:pPr>
        <w:pStyle w:val="Normal"/>
        <w:rPr>
          <w:sz w:val="24"/>
          <w:szCs w:val="24"/>
        </w:rPr>
      </w:pPr>
      <w:r>
        <w:rPr>
          <w:sz w:val="24"/>
          <w:szCs w:val="24"/>
        </w:rPr>
        <w:t xml:space="preserve"> </w:t>
      </w:r>
      <w:r>
        <w:rPr>
          <w:sz w:val="24"/>
          <w:szCs w:val="24"/>
        </w:rPr>
        <w:t>Pro informace rodičům máme vyčleněny nástěnky, informativní nástěnky, odborně zaměřené nástěnky (prevence úrazů, připravenost na vstup do MŠ i ZŠ), pravidelně aktualizujeme webové stránky a rodičům jsme k dispozici v případě potřeby konzultací.</w:t>
      </w:r>
    </w:p>
    <w:p>
      <w:pPr>
        <w:pStyle w:val="Normal"/>
        <w:rPr/>
      </w:pPr>
      <w:r>
        <w:rPr>
          <w:sz w:val="24"/>
          <w:szCs w:val="24"/>
        </w:rPr>
        <w:t xml:space="preserve"> </w:t>
      </w:r>
      <w:r>
        <w:rPr>
          <w:sz w:val="24"/>
          <w:szCs w:val="24"/>
        </w:rPr>
        <w:t>Konzultace probíhají po předchozí ústní nebo telefonické domluvě</w:t>
      </w:r>
      <w:r>
        <w:rPr/>
        <w:t>.</w:t>
      </w:r>
    </w:p>
    <w:p>
      <w:pPr>
        <w:pStyle w:val="Normal"/>
        <w:rPr>
          <w:sz w:val="24"/>
          <w:szCs w:val="24"/>
        </w:rPr>
      </w:pPr>
      <w:r>
        <w:rPr>
          <w:sz w:val="24"/>
          <w:szCs w:val="24"/>
        </w:rPr>
        <w:t xml:space="preserve"> </w:t>
      </w:r>
      <w:r>
        <w:rPr>
          <w:sz w:val="24"/>
          <w:szCs w:val="24"/>
        </w:rPr>
        <w:t>Třídní schůzky jsou pořádány zpravidla 2x ročně.</w:t>
      </w:r>
    </w:p>
    <w:p>
      <w:pPr>
        <w:pStyle w:val="Normal"/>
        <w:rPr>
          <w:sz w:val="24"/>
          <w:szCs w:val="24"/>
        </w:rPr>
      </w:pPr>
      <w:r>
        <w:rPr>
          <w:sz w:val="24"/>
          <w:szCs w:val="24"/>
        </w:rPr>
        <w:t xml:space="preserve"> </w:t>
      </w:r>
      <w:r>
        <w:rPr>
          <w:sz w:val="24"/>
          <w:szCs w:val="24"/>
        </w:rPr>
        <w:t>Děti pod vedením učitelek připravují pro své nejbližší besídky s ukázkami výsledků své práce v oblasti hudební, jazykové, výtvarné, pohybové apod.</w:t>
      </w:r>
    </w:p>
    <w:p>
      <w:pPr>
        <w:pStyle w:val="Normal"/>
        <w:rPr>
          <w:sz w:val="24"/>
          <w:szCs w:val="24"/>
        </w:rPr>
      </w:pPr>
      <w:r>
        <w:rPr>
          <w:sz w:val="24"/>
          <w:szCs w:val="24"/>
        </w:rPr>
        <w:t xml:space="preserve"> </w:t>
      </w:r>
      <w:r>
        <w:rPr>
          <w:sz w:val="24"/>
          <w:szCs w:val="24"/>
        </w:rPr>
        <w:t>Snažíme se získat důvěru především svým jednáním, informovaností, ochotou vyhovět potřebám dětí i jejich rodičů</w:t>
      </w:r>
    </w:p>
    <w:p>
      <w:pPr>
        <w:pStyle w:val="Normal"/>
        <w:rPr>
          <w:sz w:val="24"/>
          <w:szCs w:val="24"/>
        </w:rPr>
      </w:pPr>
      <w:r>
        <w:rPr>
          <w:sz w:val="24"/>
          <w:szCs w:val="24"/>
        </w:rPr>
        <w:t>Rodiče mají právo spolurozhodovat při plánování akcí MŠ</w:t>
      </w:r>
    </w:p>
    <w:p>
      <w:pPr>
        <w:pStyle w:val="Normal"/>
        <w:rPr>
          <w:sz w:val="24"/>
          <w:szCs w:val="24"/>
        </w:rPr>
      </w:pPr>
      <w:r>
        <w:rPr>
          <w:sz w:val="24"/>
          <w:szCs w:val="24"/>
        </w:rPr>
        <w:t xml:space="preserve"> </w:t>
      </w:r>
      <w:r>
        <w:rPr>
          <w:sz w:val="24"/>
          <w:szCs w:val="24"/>
        </w:rPr>
        <w:t>Při řešení vzniklých problémů, mají možnost se domluvit s pedagogem o společném postupu při výchově a vzdělávání dítěte.</w:t>
      </w:r>
    </w:p>
    <w:p>
      <w:pPr>
        <w:pStyle w:val="Normal"/>
        <w:rPr>
          <w:sz w:val="24"/>
          <w:szCs w:val="24"/>
        </w:rPr>
      </w:pPr>
      <w:r>
        <w:rPr>
          <w:sz w:val="24"/>
          <w:szCs w:val="24"/>
        </w:rPr>
        <w:t>Cílem spolupráce je vytvářet prostředí, ve kterém se dítě setkává s jednotným a podporujícím přístupem doma i v mateřské škole, a kde rodina a škola společně usilují o jeho harmonický rozvoj.</w:t>
      </w:r>
    </w:p>
    <w:p>
      <w:pPr>
        <w:pStyle w:val="Normal"/>
        <w:rPr>
          <w:b/>
          <w:bCs/>
          <w:sz w:val="32"/>
          <w:szCs w:val="32"/>
          <w:u w:val="thick"/>
        </w:rPr>
      </w:pPr>
      <w:r>
        <w:rPr>
          <w:b/>
          <w:bCs/>
          <w:sz w:val="32"/>
          <w:szCs w:val="32"/>
          <w:u w:val="thick"/>
        </w:rPr>
      </w:r>
    </w:p>
    <w:p>
      <w:pPr>
        <w:pStyle w:val="Normal"/>
        <w:rPr>
          <w:b/>
          <w:bCs/>
          <w:sz w:val="32"/>
          <w:szCs w:val="32"/>
          <w:u w:val="thick"/>
        </w:rPr>
      </w:pPr>
      <w:r>
        <w:rPr>
          <w:b/>
          <w:bCs/>
          <w:sz w:val="32"/>
          <w:szCs w:val="32"/>
          <w:u w:val="thick"/>
        </w:rPr>
        <w:t>Organizace vzdělávání</w:t>
      </w:r>
    </w:p>
    <w:p>
      <w:pPr>
        <w:pStyle w:val="Normal"/>
        <w:rPr>
          <w:b/>
          <w:bCs/>
          <w:sz w:val="24"/>
          <w:szCs w:val="24"/>
          <w:u w:val="thick"/>
        </w:rPr>
      </w:pPr>
      <w:r>
        <w:rPr>
          <w:b/>
          <w:bCs/>
          <w:sz w:val="24"/>
          <w:szCs w:val="24"/>
          <w:u w:val="thick"/>
        </w:rPr>
      </w:r>
    </w:p>
    <w:p>
      <w:pPr>
        <w:pStyle w:val="Normal"/>
        <w:jc w:val="both"/>
        <w:rPr>
          <w:sz w:val="24"/>
          <w:szCs w:val="24"/>
        </w:rPr>
      </w:pPr>
      <w:r>
        <w:rPr>
          <w:sz w:val="24"/>
          <w:szCs w:val="24"/>
        </w:rPr>
        <w:t xml:space="preserve">Rámcovou organizaci a provoz školy vymezuje Školní řád, Provozní řád, Vnější řád a Organizační řád MŠ. </w:t>
      </w:r>
    </w:p>
    <w:p>
      <w:pPr>
        <w:pStyle w:val="Normal"/>
        <w:jc w:val="both"/>
        <w:rPr>
          <w:sz w:val="24"/>
          <w:szCs w:val="24"/>
        </w:rPr>
      </w:pPr>
      <w:r>
        <w:rPr>
          <w:sz w:val="24"/>
          <w:szCs w:val="24"/>
        </w:rPr>
        <w:t>Mateřská škola zajišťuje předškolní vzdělávání v souladu s rámcovým vzdělávacím programem pro předškolní vzdělávání, školským zákonem.</w:t>
      </w:r>
    </w:p>
    <w:p>
      <w:pPr>
        <w:pStyle w:val="Normal"/>
        <w:jc w:val="both"/>
        <w:rPr>
          <w:sz w:val="24"/>
          <w:szCs w:val="24"/>
        </w:rPr>
      </w:pPr>
      <w:r>
        <w:rPr>
          <w:sz w:val="24"/>
          <w:szCs w:val="24"/>
        </w:rPr>
        <w:t>Rámcovou organizaci a provoz školy vymezuje Školní řád, Provozní řád, Vnější řád a Organizační řád MŠ.</w:t>
      </w:r>
    </w:p>
    <w:p>
      <w:pPr>
        <w:pStyle w:val="Normal"/>
        <w:jc w:val="both"/>
        <w:rPr>
          <w:sz w:val="24"/>
          <w:szCs w:val="24"/>
        </w:rPr>
      </w:pPr>
      <w:r>
        <w:rPr>
          <w:sz w:val="24"/>
          <w:szCs w:val="24"/>
        </w:rPr>
        <w:t>Organizační řád je dostatečně pružný, reaguje na změny, individuální možnosti a aktuální potřeby dětí. Řídíme se zásadou dostatečného respektování individuálního tempa dítěte, jeho zájmem a pozorností. Vzdělávání je uskutečňováno ve všech činnostech a situacích během dne vyváženým poměrem spontánních a řízených aktivit.</w:t>
      </w:r>
    </w:p>
    <w:p>
      <w:pPr>
        <w:pStyle w:val="Normal"/>
        <w:jc w:val="both"/>
        <w:rPr>
          <w:sz w:val="24"/>
          <w:szCs w:val="24"/>
        </w:rPr>
      </w:pPr>
      <w:r>
        <w:rPr>
          <w:sz w:val="24"/>
          <w:szCs w:val="24"/>
        </w:rPr>
        <w:t xml:space="preserve"> </w:t>
      </w:r>
      <w:r>
        <w:rPr>
          <w:sz w:val="24"/>
          <w:szCs w:val="24"/>
        </w:rPr>
        <w:t xml:space="preserve">V didakticky cílené činnosti je plněn konkrétní vzdělávací cíl formou záměrného i spontánního učení. Učení je založeno na aktivní účasti dítěte, smyslovém vnímán, prožitkovém a interaktivním učení. Důraz klademe na význam hravých a tvořivých činností. </w:t>
      </w:r>
    </w:p>
    <w:p>
      <w:pPr>
        <w:pStyle w:val="Normal"/>
        <w:jc w:val="both"/>
        <w:rPr>
          <w:sz w:val="24"/>
          <w:szCs w:val="24"/>
        </w:rPr>
      </w:pPr>
      <w:r>
        <w:rPr>
          <w:sz w:val="24"/>
          <w:szCs w:val="24"/>
        </w:rPr>
        <w:t>V programu dne jsou střídavě zařazovány činnosti klidové a aktivní. Dle charakteru jsou činnosti organizovány jako skupinové, individuální. Dětem se specifickými potřebami, dětem integrovaným a dětem s OŠD je věnována zvláštní péče. Při nástupu nových dětí do MŠ je uplatňován individuálně přizpůsobený adaptační režim s využíváním spoluúčasti rodiny.</w:t>
      </w:r>
    </w:p>
    <w:p>
      <w:pPr>
        <w:pStyle w:val="Normal"/>
        <w:jc w:val="both"/>
        <w:rPr>
          <w:sz w:val="24"/>
          <w:szCs w:val="24"/>
        </w:rPr>
      </w:pPr>
      <w:r>
        <w:rPr>
          <w:sz w:val="24"/>
          <w:szCs w:val="24"/>
        </w:rPr>
        <w:t xml:space="preserve"> </w:t>
      </w:r>
      <w:r>
        <w:rPr>
          <w:sz w:val="24"/>
          <w:szCs w:val="24"/>
        </w:rPr>
        <w:t xml:space="preserve">Dbáme na to, aby nebyly překračovány počty dětí ve třídě. </w:t>
      </w:r>
    </w:p>
    <w:p>
      <w:pPr>
        <w:pStyle w:val="Normal"/>
        <w:jc w:val="both"/>
        <w:rPr>
          <w:sz w:val="24"/>
          <w:szCs w:val="24"/>
        </w:rPr>
      </w:pPr>
      <w:r>
        <w:rPr>
          <w:sz w:val="24"/>
          <w:szCs w:val="24"/>
        </w:rPr>
        <w:t xml:space="preserve"> </w:t>
      </w:r>
      <w:r>
        <w:rPr>
          <w:sz w:val="24"/>
          <w:szCs w:val="24"/>
        </w:rPr>
        <w:t xml:space="preserve">Každodenním posláním učitelek je vlastní tvořivá práce s dětmi. Přesto našim dětem nabízíme pro zpestření různé aktivity, které jsou oblíbené. </w:t>
      </w:r>
    </w:p>
    <w:p>
      <w:pPr>
        <w:pStyle w:val="Normal"/>
        <w:jc w:val="both"/>
        <w:rPr>
          <w:sz w:val="24"/>
          <w:szCs w:val="24"/>
        </w:rPr>
      </w:pPr>
      <w:r>
        <w:rPr>
          <w:sz w:val="24"/>
          <w:szCs w:val="24"/>
        </w:rPr>
        <w:t xml:space="preserve"> </w:t>
      </w:r>
      <w:r>
        <w:rPr>
          <w:sz w:val="24"/>
          <w:szCs w:val="24"/>
        </w:rPr>
        <w:t>Divadelní představení v MŠ, zveme do školy kouzelníka, hasiče, mobilní planetárium, účastníme se výcviku policejních psů, vyjíždíme na školní výlety  - zajímavá místa v okolí Prahy, ZOO Plzeň, Zoopark Zájezd, dvakrát ročně Jízdárna Kotva, Solvayovy lomy, oslavujeme společně s rodiči Vánoce, Den matek, Den dětí, pořádáme podzimní, zimní a jarní dílničku pro rodiče a děti s vystoupením dětí k danému ročnímu období, loučíme se s předškoláky při každoroční Velké zahradní slavnosti, účastníme se vítání občánků, vystupujeme na Vánočním posezení pro seniory naší obce, každý rok vystupuje s tanečním programem na Májových oslavách .</w:t>
      </w:r>
    </w:p>
    <w:p>
      <w:pPr>
        <w:pStyle w:val="Normal"/>
        <w:jc w:val="both"/>
        <w:rPr>
          <w:sz w:val="24"/>
          <w:szCs w:val="24"/>
        </w:rPr>
      </w:pPr>
      <w:r>
        <w:rPr>
          <w:sz w:val="24"/>
          <w:szCs w:val="24"/>
        </w:rPr>
        <w:t>Organizace dne je flexibilní a umožňuje reagovat na aktuální situace, počasí, zájem dětí a probíhající projekty ve třídách. Celé vzdělávání probíhá v prostředí podporující bezpečí, spolupráci, radost z objevování a aktivní zapojení každého dítěte.</w:t>
      </w:r>
    </w:p>
    <w:p>
      <w:pPr>
        <w:pStyle w:val="Normal"/>
        <w:jc w:val="both"/>
        <w:rPr>
          <w:sz w:val="24"/>
          <w:szCs w:val="24"/>
        </w:rPr>
      </w:pPr>
      <w:r>
        <w:rPr>
          <w:sz w:val="24"/>
          <w:szCs w:val="24"/>
        </w:rPr>
        <w:t>Mateřská škola zajišťuje poskytování podpůrných opatření dětem se speciálními vzdělávacími potřebami a dětem nadaným v souladu s doporučením školského poradenského zařízení – PPP, SPC. Podpůrná opatření jsou plánována tak, aby odpovídala individuálním možnostem dítěte, podporovala jeho začlenění do kolektivu a rozvoj jeho kompetencí.</w:t>
      </w:r>
    </w:p>
    <w:p>
      <w:pPr>
        <w:pStyle w:val="Normal"/>
        <w:jc w:val="both"/>
        <w:rPr>
          <w:sz w:val="24"/>
          <w:szCs w:val="24"/>
        </w:rPr>
      </w:pPr>
      <w:r>
        <w:rPr>
          <w:sz w:val="24"/>
          <w:szCs w:val="24"/>
        </w:rPr>
        <w:t>Dále zajišťujeme bezplatnou přípravu k začlenění do vzdělávání pro děti s odlišným mateřským jazykem, formou systematického osvojování mateřského jazyka formou přiměřenou věku a možnostem dítěte, a to formou začleňování českého jazyka do každodenních činností.</w:t>
      </w:r>
    </w:p>
    <w:p>
      <w:pPr>
        <w:pStyle w:val="Normal"/>
        <w:jc w:val="both"/>
        <w:rPr>
          <w:sz w:val="24"/>
          <w:szCs w:val="24"/>
        </w:rPr>
      </w:pPr>
      <w:r>
        <w:rPr>
          <w:sz w:val="24"/>
          <w:szCs w:val="24"/>
        </w:rPr>
        <w:t>Ve škole je zajištěno překrývání pedagogické práce minimálně v délce 2,5 hodiny.</w:t>
      </w:r>
    </w:p>
    <w:p>
      <w:pPr>
        <w:pStyle w:val="Normal"/>
        <w:jc w:val="both"/>
        <w:rPr/>
      </w:pPr>
      <w:r>
        <w:rPr/>
      </w:r>
    </w:p>
    <w:p>
      <w:pPr>
        <w:pStyle w:val="Normal"/>
        <w:jc w:val="both"/>
        <w:rPr>
          <w:sz w:val="24"/>
          <w:szCs w:val="24"/>
        </w:rPr>
      </w:pPr>
      <w:r>
        <w:rPr>
          <w:sz w:val="24"/>
          <w:szCs w:val="24"/>
        </w:rPr>
        <w:t>Činnosti, při kterých je zajištěno souběžné působení dvou učitelů:</w:t>
      </w:r>
    </w:p>
    <w:p>
      <w:pPr>
        <w:pStyle w:val="ListParagraph"/>
        <w:numPr>
          <w:ilvl w:val="0"/>
          <w:numId w:val="2"/>
        </w:numPr>
        <w:spacing w:lineRule="auto" w:line="240"/>
        <w:jc w:val="both"/>
        <w:rPr>
          <w:sz w:val="24"/>
          <w:szCs w:val="24"/>
        </w:rPr>
      </w:pPr>
      <w:r>
        <w:rPr>
          <w:sz w:val="24"/>
          <w:szCs w:val="24"/>
        </w:rPr>
        <w:t>řízené výchovně vzdělávací činnosti</w:t>
      </w:r>
    </w:p>
    <w:p>
      <w:pPr>
        <w:pStyle w:val="ListParagraph"/>
        <w:numPr>
          <w:ilvl w:val="0"/>
          <w:numId w:val="2"/>
        </w:numPr>
        <w:spacing w:lineRule="auto" w:line="240"/>
        <w:jc w:val="both"/>
        <w:rPr>
          <w:sz w:val="24"/>
          <w:szCs w:val="24"/>
        </w:rPr>
      </w:pPr>
      <w:r>
        <w:rPr>
          <w:sz w:val="24"/>
          <w:szCs w:val="24"/>
        </w:rPr>
        <w:t>příprava předškolních dětí</w:t>
      </w:r>
    </w:p>
    <w:p>
      <w:pPr>
        <w:pStyle w:val="ListParagraph"/>
        <w:numPr>
          <w:ilvl w:val="0"/>
          <w:numId w:val="2"/>
        </w:numPr>
        <w:spacing w:lineRule="auto" w:line="240"/>
        <w:jc w:val="both"/>
        <w:rPr>
          <w:sz w:val="24"/>
          <w:szCs w:val="24"/>
        </w:rPr>
      </w:pPr>
      <w:r>
        <w:rPr>
          <w:sz w:val="24"/>
          <w:szCs w:val="24"/>
        </w:rPr>
        <w:t>skupinová činnost v rámci výchovně vzdělávací činnosti</w:t>
      </w:r>
    </w:p>
    <w:p>
      <w:pPr>
        <w:pStyle w:val="ListParagraph"/>
        <w:numPr>
          <w:ilvl w:val="0"/>
          <w:numId w:val="2"/>
        </w:numPr>
        <w:spacing w:lineRule="auto" w:line="240"/>
        <w:jc w:val="both"/>
        <w:rPr>
          <w:sz w:val="24"/>
          <w:szCs w:val="24"/>
        </w:rPr>
      </w:pPr>
      <w:r>
        <w:rPr>
          <w:sz w:val="24"/>
          <w:szCs w:val="24"/>
        </w:rPr>
        <w:t>pobyt venku</w:t>
      </w:r>
    </w:p>
    <w:p>
      <w:pPr>
        <w:pStyle w:val="ListParagraph"/>
        <w:numPr>
          <w:ilvl w:val="0"/>
          <w:numId w:val="2"/>
        </w:numPr>
        <w:spacing w:lineRule="auto" w:line="240"/>
        <w:jc w:val="both"/>
        <w:rPr>
          <w:sz w:val="24"/>
          <w:szCs w:val="24"/>
        </w:rPr>
      </w:pPr>
      <w:r>
        <w:rPr>
          <w:sz w:val="24"/>
          <w:szCs w:val="24"/>
        </w:rPr>
        <w:t>oběd a příprava na klidovou činnost</w:t>
      </w:r>
    </w:p>
    <w:p>
      <w:pPr>
        <w:pStyle w:val="ListParagraph"/>
        <w:numPr>
          <w:ilvl w:val="0"/>
          <w:numId w:val="2"/>
        </w:numPr>
        <w:spacing w:lineRule="auto" w:line="240"/>
        <w:jc w:val="both"/>
        <w:rPr>
          <w:sz w:val="24"/>
          <w:szCs w:val="24"/>
        </w:rPr>
      </w:pPr>
      <w:r>
        <w:rPr>
          <w:sz w:val="24"/>
          <w:szCs w:val="24"/>
        </w:rPr>
        <w:t>logopedická péče</w:t>
      </w:r>
    </w:p>
    <w:p>
      <w:pPr>
        <w:pStyle w:val="ListParagraph"/>
        <w:numPr>
          <w:ilvl w:val="0"/>
          <w:numId w:val="2"/>
        </w:numPr>
        <w:spacing w:lineRule="auto" w:line="240"/>
        <w:jc w:val="both"/>
        <w:rPr>
          <w:sz w:val="24"/>
          <w:szCs w:val="24"/>
        </w:rPr>
      </w:pPr>
      <w:r>
        <w:rPr>
          <w:sz w:val="24"/>
          <w:szCs w:val="24"/>
        </w:rPr>
        <w:t>výlety</w:t>
      </w:r>
    </w:p>
    <w:p>
      <w:pPr>
        <w:pStyle w:val="ListParagraph"/>
        <w:numPr>
          <w:ilvl w:val="0"/>
          <w:numId w:val="2"/>
        </w:numPr>
        <w:spacing w:lineRule="auto" w:line="240"/>
        <w:jc w:val="both"/>
        <w:rPr>
          <w:sz w:val="24"/>
          <w:szCs w:val="24"/>
        </w:rPr>
      </w:pPr>
      <w:r>
        <w:rPr>
          <w:sz w:val="24"/>
          <w:szCs w:val="24"/>
        </w:rPr>
        <w:t>všechna vystoupení dětí na akcích obce</w:t>
      </w:r>
    </w:p>
    <w:p>
      <w:pPr>
        <w:pStyle w:val="ListParagraph"/>
        <w:numPr>
          <w:ilvl w:val="0"/>
          <w:numId w:val="2"/>
        </w:numPr>
        <w:spacing w:lineRule="auto" w:line="240"/>
        <w:jc w:val="both"/>
        <w:rPr>
          <w:sz w:val="24"/>
          <w:szCs w:val="24"/>
        </w:rPr>
      </w:pPr>
      <w:r>
        <w:rPr>
          <w:sz w:val="24"/>
          <w:szCs w:val="24"/>
        </w:rPr>
        <w:t>Mikulášská besídka</w:t>
      </w:r>
    </w:p>
    <w:p>
      <w:pPr>
        <w:pStyle w:val="ListParagraph"/>
        <w:numPr>
          <w:ilvl w:val="0"/>
          <w:numId w:val="2"/>
        </w:numPr>
        <w:spacing w:lineRule="auto" w:line="240"/>
        <w:jc w:val="both"/>
        <w:rPr>
          <w:sz w:val="24"/>
          <w:szCs w:val="24"/>
        </w:rPr>
      </w:pPr>
      <w:r>
        <w:rPr>
          <w:sz w:val="24"/>
          <w:szCs w:val="24"/>
        </w:rPr>
        <w:t>Drakiáda</w:t>
      </w:r>
    </w:p>
    <w:p>
      <w:pPr>
        <w:pStyle w:val="ListParagraph"/>
        <w:numPr>
          <w:ilvl w:val="0"/>
          <w:numId w:val="2"/>
        </w:numPr>
        <w:spacing w:lineRule="auto" w:line="240"/>
        <w:jc w:val="both"/>
        <w:rPr>
          <w:sz w:val="24"/>
          <w:szCs w:val="24"/>
        </w:rPr>
      </w:pPr>
      <w:r>
        <w:rPr>
          <w:sz w:val="24"/>
          <w:szCs w:val="24"/>
        </w:rPr>
        <w:t>Dílničky pro rodiče a děti</w:t>
      </w:r>
    </w:p>
    <w:p>
      <w:pPr>
        <w:pStyle w:val="ListParagraph"/>
        <w:numPr>
          <w:ilvl w:val="0"/>
          <w:numId w:val="2"/>
        </w:numPr>
        <w:spacing w:lineRule="auto" w:line="240"/>
        <w:jc w:val="both"/>
        <w:rPr>
          <w:sz w:val="24"/>
          <w:szCs w:val="24"/>
        </w:rPr>
      </w:pPr>
      <w:r>
        <w:rPr>
          <w:sz w:val="24"/>
          <w:szCs w:val="24"/>
        </w:rPr>
        <w:t>Vánoční besídka</w:t>
      </w:r>
    </w:p>
    <w:p>
      <w:pPr>
        <w:pStyle w:val="ListParagraph"/>
        <w:numPr>
          <w:ilvl w:val="0"/>
          <w:numId w:val="2"/>
        </w:numPr>
        <w:spacing w:lineRule="auto" w:line="240"/>
        <w:jc w:val="both"/>
        <w:rPr>
          <w:sz w:val="24"/>
          <w:szCs w:val="24"/>
        </w:rPr>
      </w:pPr>
      <w:r>
        <w:rPr>
          <w:sz w:val="24"/>
          <w:szCs w:val="24"/>
        </w:rPr>
        <w:t>loučení s předškoláky</w:t>
      </w:r>
    </w:p>
    <w:p>
      <w:pPr>
        <w:pStyle w:val="ListParagraph"/>
        <w:numPr>
          <w:ilvl w:val="0"/>
          <w:numId w:val="2"/>
        </w:numPr>
        <w:spacing w:lineRule="auto" w:line="240"/>
        <w:jc w:val="both"/>
        <w:rPr/>
      </w:pPr>
      <w:r>
        <w:rPr/>
        <w:t>oslava Dne dětí</w:t>
      </w:r>
    </w:p>
    <w:p>
      <w:pPr>
        <w:pStyle w:val="ListParagraph"/>
        <w:numPr>
          <w:ilvl w:val="0"/>
          <w:numId w:val="2"/>
        </w:numPr>
        <w:spacing w:lineRule="auto" w:line="240"/>
        <w:jc w:val="both"/>
        <w:rPr/>
      </w:pPr>
      <w:r>
        <w:rPr/>
        <w:t>spaní ve školce</w:t>
      </w:r>
    </w:p>
    <w:p>
      <w:pPr>
        <w:pStyle w:val="ListParagraph"/>
        <w:numPr>
          <w:ilvl w:val="0"/>
          <w:numId w:val="2"/>
        </w:numPr>
        <w:spacing w:lineRule="auto" w:line="240"/>
        <w:jc w:val="both"/>
        <w:rPr/>
      </w:pPr>
      <w:r>
        <w:rPr/>
        <w:t xml:space="preserve">karnevaly </w:t>
      </w:r>
    </w:p>
    <w:p>
      <w:pPr>
        <w:pStyle w:val="ListParagraph"/>
        <w:numPr>
          <w:ilvl w:val="0"/>
          <w:numId w:val="2"/>
        </w:numPr>
        <w:spacing w:lineRule="auto" w:line="240"/>
        <w:jc w:val="both"/>
        <w:rPr/>
      </w:pPr>
      <w:r>
        <w:rPr/>
        <w:t>další kulturní akce MŠ</w:t>
      </w:r>
    </w:p>
    <w:p>
      <w:pPr>
        <w:pStyle w:val="ListParagraph"/>
        <w:numPr>
          <w:ilvl w:val="0"/>
          <w:numId w:val="2"/>
        </w:numPr>
        <w:spacing w:lineRule="auto" w:line="240"/>
        <w:jc w:val="both"/>
        <w:rPr/>
      </w:pPr>
      <w:r>
        <w:rPr/>
        <w:t>sportovní akce</w:t>
      </w:r>
    </w:p>
    <w:p>
      <w:pPr>
        <w:pStyle w:val="Normal"/>
        <w:spacing w:lineRule="auto" w:line="240"/>
        <w:jc w:val="both"/>
        <w:rPr>
          <w:b/>
          <w:bCs/>
          <w:sz w:val="32"/>
          <w:szCs w:val="32"/>
          <w:u w:val="thick"/>
        </w:rPr>
      </w:pPr>
      <w:r>
        <w:rPr>
          <w:b/>
          <w:bCs/>
          <w:sz w:val="32"/>
          <w:szCs w:val="32"/>
          <w:u w:val="thick"/>
        </w:rPr>
        <w:t>Životospráva</w:t>
      </w:r>
    </w:p>
    <w:p>
      <w:pPr>
        <w:pStyle w:val="Normal"/>
        <w:spacing w:lineRule="auto" w:line="240"/>
        <w:jc w:val="both"/>
        <w:rPr>
          <w:b/>
          <w:bCs/>
          <w:sz w:val="24"/>
          <w:szCs w:val="24"/>
          <w:u w:val="thick"/>
        </w:rPr>
      </w:pPr>
      <w:r>
        <w:rPr>
          <w:b/>
          <w:bCs/>
          <w:sz w:val="24"/>
          <w:szCs w:val="24"/>
          <w:u w:val="thick"/>
        </w:rPr>
      </w:r>
    </w:p>
    <w:p>
      <w:pPr>
        <w:pStyle w:val="Normal"/>
        <w:rPr>
          <w:sz w:val="24"/>
          <w:szCs w:val="24"/>
        </w:rPr>
      </w:pPr>
      <w:r>
        <w:rPr>
          <w:sz w:val="24"/>
          <w:szCs w:val="24"/>
        </w:rPr>
        <w:t>Denní řád je pružný, s ohledem na individuální potřeby dětí, střídáme dobu činností a odpočinku. Umožňujeme dětem dostatečně dlouhý pobyt venku na školní zahradě, na obecním hřišti i v přírodě. Pobyt venku je pravidelný, každodenní – dopoledne i odpoledne, neprobíhá jen za extrémně nepříznivého počasí. Je zajištěn pravidelný denní rytmus a řád, který umožňuje přizpůsobit organizaci činností aktuálním neplánovaným situacím, činnostem a potřebám dětí.</w:t>
      </w:r>
    </w:p>
    <w:p>
      <w:pPr>
        <w:pStyle w:val="Normal"/>
        <w:rPr>
          <w:sz w:val="24"/>
          <w:szCs w:val="24"/>
        </w:rPr>
      </w:pPr>
      <w:r>
        <w:rPr>
          <w:sz w:val="24"/>
          <w:szCs w:val="24"/>
        </w:rPr>
        <w:t>Kvalita stravy a kultura stravování: jídelníček sestavuje vedoucí stravování. Je sestavován dle požadavků na plnohodnotnou vyváženou stravu s ohledem k danému spotřebnímu koši.</w:t>
      </w:r>
    </w:p>
    <w:p>
      <w:pPr>
        <w:pStyle w:val="Normal"/>
        <w:rPr>
          <w:sz w:val="24"/>
          <w:szCs w:val="24"/>
        </w:rPr>
      </w:pPr>
      <w:r>
        <w:rPr>
          <w:sz w:val="24"/>
          <w:szCs w:val="24"/>
        </w:rPr>
        <w:t>Pitný režim je zajištěn po celou dobu pobytu dítěte v MŠ – nápoje jsou dětem volně dostupné, podávány jsou převážně voda a čaje, dle volby dětí.</w:t>
      </w:r>
    </w:p>
    <w:p>
      <w:pPr>
        <w:pStyle w:val="Normal"/>
        <w:rPr>
          <w:sz w:val="24"/>
          <w:szCs w:val="24"/>
        </w:rPr>
      </w:pPr>
      <w:r>
        <w:rPr>
          <w:sz w:val="24"/>
          <w:szCs w:val="24"/>
        </w:rPr>
        <w:t>V případě dietního stravování je postupováno podle doporučení lékaře a po dohodě se zákonnými zástupci.</w:t>
      </w:r>
    </w:p>
    <w:p>
      <w:pPr>
        <w:pStyle w:val="Normal"/>
        <w:rPr>
          <w:sz w:val="24"/>
          <w:szCs w:val="24"/>
        </w:rPr>
      </w:pPr>
      <w:r>
        <w:rPr>
          <w:sz w:val="24"/>
          <w:szCs w:val="24"/>
        </w:rPr>
        <w:t>Organizace dne respektuje přirozené biologické potřeby dítěte a střídá aktivity s dostatečným prostorem pro pohyb i odpočinek dětí.</w:t>
      </w:r>
    </w:p>
    <w:p>
      <w:pPr>
        <w:pStyle w:val="Normal"/>
        <w:rPr>
          <w:sz w:val="24"/>
          <w:szCs w:val="24"/>
        </w:rPr>
      </w:pPr>
      <w:r>
        <w:rPr>
          <w:sz w:val="24"/>
          <w:szCs w:val="24"/>
        </w:rPr>
        <w:t>Dětem je poskytována plnohodnotná a vyvážená strava podle platných norem, intervaly mezi jídly jsou dodržovány. Děti mají každý den dostatek ovoce a zeleniny. Je zajištěn pitný režim bez omezení po celý den i na školní zahradě. Do jídla děti nenutíme, pouze vhodnou motivací jim jídlo přiblížíme, pobízíme ke konzumaci potravin, které jsou pro jejich zdraví důležité.</w:t>
      </w:r>
    </w:p>
    <w:p>
      <w:pPr>
        <w:pStyle w:val="Normal"/>
        <w:rPr>
          <w:sz w:val="24"/>
          <w:szCs w:val="24"/>
        </w:rPr>
      </w:pPr>
      <w:r>
        <w:rPr>
          <w:sz w:val="24"/>
          <w:szCs w:val="24"/>
        </w:rPr>
        <w:t>Děti se mohou aktivně účastnit při výběru svačin, rozvíjíme samostatnost a schopnost sebeobsluhy při stolování a úklidu.</w:t>
      </w:r>
    </w:p>
    <w:p>
      <w:pPr>
        <w:pStyle w:val="Normal"/>
        <w:rPr>
          <w:sz w:val="24"/>
          <w:szCs w:val="24"/>
        </w:rPr>
      </w:pPr>
      <w:r>
        <w:rPr>
          <w:sz w:val="24"/>
          <w:szCs w:val="24"/>
        </w:rPr>
        <w:t>Děti mají dostatek volného pohybu nejen na zahradě ale i v interiéru MŠ.</w:t>
      </w:r>
    </w:p>
    <w:p>
      <w:pPr>
        <w:pStyle w:val="Normal"/>
        <w:rPr>
          <w:sz w:val="24"/>
          <w:szCs w:val="24"/>
        </w:rPr>
      </w:pPr>
      <w:r>
        <w:rPr>
          <w:sz w:val="24"/>
          <w:szCs w:val="24"/>
        </w:rPr>
        <w:t>V denním režimu je respektována individuální potřeba jak aktivity, tak spánku nebo jen odpočinku.</w:t>
      </w:r>
    </w:p>
    <w:p>
      <w:pPr>
        <w:pStyle w:val="Normal"/>
        <w:rPr>
          <w:sz w:val="24"/>
          <w:szCs w:val="24"/>
        </w:rPr>
      </w:pPr>
      <w:r>
        <w:rPr>
          <w:sz w:val="24"/>
          <w:szCs w:val="24"/>
        </w:rPr>
        <w:t>Nikdy děti nenutíme k spánku, nabízíme náhradní program, při kterém se dětem věnujeme individuálně.</w:t>
      </w:r>
    </w:p>
    <w:p>
      <w:pPr>
        <w:pStyle w:val="Normal"/>
        <w:rPr>
          <w:sz w:val="24"/>
          <w:szCs w:val="24"/>
        </w:rPr>
      </w:pPr>
      <w:r>
        <w:rPr>
          <w:sz w:val="24"/>
          <w:szCs w:val="24"/>
        </w:rPr>
        <w:t>Zaměstnanci školy se sami chovají podle zásad zdravého životního stylu a poskytují dětem přirozený vzor.</w:t>
      </w:r>
    </w:p>
    <w:p>
      <w:pPr>
        <w:pStyle w:val="Normal"/>
        <w:rPr>
          <w:sz w:val="24"/>
          <w:szCs w:val="24"/>
        </w:rPr>
      </w:pPr>
      <w:r>
        <w:rPr>
          <w:sz w:val="24"/>
          <w:szCs w:val="24"/>
        </w:rPr>
      </w:r>
    </w:p>
    <w:p>
      <w:pPr>
        <w:pStyle w:val="Normal"/>
        <w:rPr>
          <w:b/>
          <w:bCs/>
          <w:sz w:val="32"/>
          <w:szCs w:val="32"/>
          <w:u w:val="thick"/>
        </w:rPr>
      </w:pPr>
      <w:r>
        <w:rPr>
          <w:b/>
          <w:bCs/>
          <w:sz w:val="32"/>
          <w:szCs w:val="32"/>
          <w:u w:val="thick"/>
        </w:rPr>
        <w:t>Věcné podmínky</w:t>
      </w:r>
    </w:p>
    <w:p>
      <w:pPr>
        <w:pStyle w:val="Normal"/>
        <w:rPr>
          <w:b/>
          <w:bCs/>
          <w:sz w:val="32"/>
          <w:szCs w:val="32"/>
          <w:u w:val="thick"/>
        </w:rPr>
      </w:pPr>
      <w:r>
        <w:rPr>
          <w:b/>
          <w:bCs/>
          <w:sz w:val="32"/>
          <w:szCs w:val="32"/>
          <w:u w:val="thick"/>
        </w:rPr>
      </w:r>
    </w:p>
    <w:p>
      <w:pPr>
        <w:pStyle w:val="Normal"/>
        <w:rPr>
          <w:sz w:val="24"/>
          <w:szCs w:val="24"/>
        </w:rPr>
      </w:pPr>
      <w:r>
        <w:rPr>
          <w:sz w:val="24"/>
          <w:szCs w:val="24"/>
        </w:rPr>
        <w:t>Mateřská škola disponuje prostory, které velikostí, uspořádáním a vybavením odpovídají hygienickým normám a potřebám předškolních dětí. Budova i zázemí zajišťuje bezpečné, podnětné a estetické prostředí, podporující aktivní učení a celkový rozvoj dítěte.</w:t>
      </w:r>
    </w:p>
    <w:p>
      <w:pPr>
        <w:pStyle w:val="Normal"/>
        <w:rPr>
          <w:sz w:val="24"/>
          <w:szCs w:val="24"/>
        </w:rPr>
      </w:pPr>
      <w:r>
        <w:rPr>
          <w:sz w:val="24"/>
          <w:szCs w:val="24"/>
        </w:rPr>
        <w:t>Třida je vybavena dětským nábytkem odpovídající ergonomickým požadavkům, dostatkem úložného prostoru a pomůckami podporujícími samostatnost dětí.</w:t>
      </w:r>
    </w:p>
    <w:p>
      <w:pPr>
        <w:pStyle w:val="Normal"/>
        <w:rPr>
          <w:sz w:val="24"/>
          <w:szCs w:val="24"/>
        </w:rPr>
      </w:pPr>
      <w:r>
        <w:rPr>
          <w:sz w:val="24"/>
          <w:szCs w:val="24"/>
        </w:rPr>
        <w:t>Venkovní prostředí tvoří školní zahrada vybavená bezpečnými a sportovními prvky, přírodními koutky a prostory pro volnou i řízenou hru. Zahradu využíváme k pobytu venku, pohybovým aktivitám, enviromentální výchově i odpočinku. Jsou zde i vyvýšené záhony   a prostory pro pěstování rostlin a květin pro po pozorování růstu rostlin.</w:t>
      </w:r>
    </w:p>
    <w:p>
      <w:pPr>
        <w:pStyle w:val="Normal"/>
        <w:rPr>
          <w:sz w:val="24"/>
          <w:szCs w:val="24"/>
        </w:rPr>
      </w:pPr>
      <w:r>
        <w:rPr>
          <w:sz w:val="24"/>
          <w:szCs w:val="24"/>
        </w:rPr>
        <w:t>Bezpečnost a hygiena jsou zajišťovány v souladu s platnými právními předpisy a interními směrnicemi. Všechny pomůcky, hračky a zařízení jsou pravidelně kontrolovány a udržovány v čistotě a provozuschopném stavu.</w:t>
      </w:r>
    </w:p>
    <w:p>
      <w:pPr>
        <w:pStyle w:val="Normal"/>
        <w:spacing w:lineRule="auto" w:line="240"/>
        <w:jc w:val="both"/>
        <w:rPr>
          <w:sz w:val="24"/>
          <w:szCs w:val="24"/>
        </w:rPr>
      </w:pPr>
      <w:r>
        <w:rPr>
          <w:sz w:val="24"/>
          <w:szCs w:val="24"/>
        </w:rPr>
      </w:r>
    </w:p>
    <w:p>
      <w:pPr>
        <w:pStyle w:val="Normal"/>
        <w:rPr>
          <w:sz w:val="24"/>
          <w:szCs w:val="24"/>
        </w:rPr>
      </w:pPr>
      <w:r>
        <w:rPr>
          <w:sz w:val="24"/>
          <w:szCs w:val="24"/>
        </w:rPr>
      </w:r>
    </w:p>
    <w:p>
      <w:pPr>
        <w:pStyle w:val="Normal"/>
        <w:rPr/>
      </w:pPr>
      <w:r>
        <w:rPr/>
      </w:r>
      <w:r>
        <w:br w:type="page"/>
      </w:r>
    </w:p>
    <w:p>
      <w:pPr>
        <w:pStyle w:val="Default"/>
        <w:numPr>
          <w:ilvl w:val="0"/>
          <w:numId w:val="6"/>
        </w:numPr>
        <w:jc w:val="center"/>
        <w:rPr>
          <w:b/>
          <w:color w:val="auto"/>
          <w:sz w:val="32"/>
          <w:szCs w:val="32"/>
        </w:rPr>
      </w:pPr>
      <w:r>
        <w:rPr>
          <w:b/>
          <w:color w:val="auto"/>
          <w:sz w:val="32"/>
          <w:szCs w:val="32"/>
        </w:rPr>
        <w:t>CHARAKTERISTIKA VZDĚLÁVACÍHO PROGRAMU</w:t>
      </w:r>
    </w:p>
    <w:p>
      <w:pPr>
        <w:pStyle w:val="Normal"/>
        <w:rPr>
          <w:rFonts w:ascii="Calibri" w:hAnsi="Calibri" w:cs="Calibri"/>
          <w:b/>
          <w:sz w:val="32"/>
          <w:szCs w:val="32"/>
        </w:rPr>
      </w:pPr>
      <w:r>
        <w:rPr>
          <w:rFonts w:cs="Calibri"/>
          <w:b/>
          <w:sz w:val="32"/>
          <w:szCs w:val="32"/>
        </w:rPr>
      </w:r>
    </w:p>
    <w:p>
      <w:pPr>
        <w:pStyle w:val="Normal"/>
        <w:rPr>
          <w:sz w:val="24"/>
          <w:szCs w:val="24"/>
        </w:rPr>
      </w:pPr>
      <w:r>
        <w:rPr>
          <w:sz w:val="24"/>
          <w:szCs w:val="24"/>
        </w:rPr>
        <w:t>V naší mateřské škole je cílem všestranný rozvoj dětí s ohledem na jejich vývojová specifika a individuální potřeby. Škola doplňuje rodinnou výchovu, snažíme se vytvořit příjemnou rodinnou atmosféru a podnětné prostředí, kde se děti cítí bezpečně a mají vlastní prostor k rozvoji a realizaci.</w:t>
      </w:r>
    </w:p>
    <w:p>
      <w:pPr>
        <w:pStyle w:val="Normal"/>
        <w:rPr>
          <w:sz w:val="24"/>
          <w:szCs w:val="24"/>
        </w:rPr>
      </w:pPr>
      <w:r>
        <w:rPr>
          <w:sz w:val="24"/>
          <w:szCs w:val="24"/>
        </w:rPr>
        <w:t>Osobní, názorný a podnětný přístup ke všem dětem je dlouhodobým záměrem naší školy.</w:t>
      </w:r>
    </w:p>
    <w:p>
      <w:pPr>
        <w:pStyle w:val="Normal"/>
        <w:rPr>
          <w:sz w:val="24"/>
          <w:szCs w:val="24"/>
        </w:rPr>
      </w:pPr>
      <w:r>
        <w:rPr>
          <w:sz w:val="24"/>
          <w:szCs w:val="24"/>
        </w:rPr>
        <w:t>Dětem je poskytována možnost volby, odpovědnosti a spoluúčasti na hodnocení a plánování své práce. Škola usiluje o propojení školy, rodiny a obce tak, aby děti již od nejranějšího věku vnímaly hodnotu spolupráce, tolerance a vzájemného respektu.</w:t>
      </w:r>
    </w:p>
    <w:p>
      <w:pPr>
        <w:pStyle w:val="Normal"/>
        <w:rPr>
          <w:sz w:val="24"/>
          <w:szCs w:val="24"/>
        </w:rPr>
      </w:pPr>
      <w:r>
        <w:rPr>
          <w:sz w:val="24"/>
          <w:szCs w:val="24"/>
        </w:rPr>
        <w:t>Vzdělávání vychází z potřeb a zájmů dětí, respektuje jejich přirozenou zvídavost a chuť objevovat svět. Škola uplatňuje principy inkluzivního vzdělávání, vytváří podnětné prostředí pro zapojení všech dětí bez rozdílu. Podporujeme v dětech pocit sounáležitosti, lásky, kamarádství a pomoci druhým, bez rozdílu schopností, zdravotního stavu, kulturního zázemí, či mateřského jazyka.</w:t>
      </w:r>
    </w:p>
    <w:p>
      <w:pPr>
        <w:pStyle w:val="Normal"/>
        <w:jc w:val="center"/>
        <w:rPr>
          <w:b/>
          <w:bCs/>
          <w:sz w:val="40"/>
          <w:szCs w:val="40"/>
        </w:rPr>
      </w:pPr>
      <w:r>
        <w:rPr>
          <w:b/>
          <w:bCs/>
          <w:sz w:val="40"/>
          <w:szCs w:val="40"/>
        </w:rPr>
        <w:t>MOTTO NAŠÍ ŠKOLY:</w:t>
      </w:r>
    </w:p>
    <w:p>
      <w:pPr>
        <w:pStyle w:val="Normal"/>
        <w:jc w:val="center"/>
        <w:rPr>
          <w:b/>
          <w:bCs/>
          <w:sz w:val="40"/>
          <w:szCs w:val="40"/>
        </w:rPr>
      </w:pPr>
      <w:r>
        <w:rPr>
          <w:b/>
          <w:bCs/>
          <w:sz w:val="40"/>
          <w:szCs w:val="40"/>
        </w:rPr>
        <w:t>„</w:t>
      </w:r>
      <w:r>
        <w:rPr>
          <w:b/>
          <w:bCs/>
          <w:sz w:val="40"/>
          <w:szCs w:val="40"/>
        </w:rPr>
        <w:t>CHCEME VŠICHNI SPOLEČNĚ OBJEVOVAT NÁŠ SVĚT“</w:t>
      </w:r>
    </w:p>
    <w:p>
      <w:pPr>
        <w:pStyle w:val="ListParagraph"/>
        <w:numPr>
          <w:ilvl w:val="0"/>
          <w:numId w:val="8"/>
        </w:numPr>
        <w:tabs>
          <w:tab w:val="clear" w:pos="708"/>
          <w:tab w:val="left" w:pos="330" w:leader="none"/>
        </w:tabs>
        <w:rPr>
          <w:b/>
          <w:bCs/>
          <w:sz w:val="24"/>
          <w:szCs w:val="24"/>
        </w:rPr>
      </w:pPr>
      <w:r>
        <w:rPr>
          <w:b/>
          <w:bCs/>
          <w:sz w:val="24"/>
          <w:szCs w:val="24"/>
        </w:rPr>
        <w:t>Podpora harmonického rozvoje – rozvíjet psychickou,</w:t>
      </w:r>
      <w:r>
        <w:rPr>
          <w:sz w:val="24"/>
          <w:szCs w:val="24"/>
        </w:rPr>
        <w:t xml:space="preserve"> fyzickou i sociální stránku dítěte v podnětném a bezpečném prostředí.</w:t>
      </w:r>
    </w:p>
    <w:p>
      <w:pPr>
        <w:pStyle w:val="ListParagraph"/>
        <w:numPr>
          <w:ilvl w:val="0"/>
          <w:numId w:val="8"/>
        </w:numPr>
        <w:tabs>
          <w:tab w:val="clear" w:pos="708"/>
          <w:tab w:val="left" w:pos="330" w:leader="none"/>
        </w:tabs>
        <w:rPr>
          <w:b/>
          <w:bCs/>
          <w:sz w:val="24"/>
          <w:szCs w:val="24"/>
        </w:rPr>
      </w:pPr>
      <w:r>
        <w:rPr>
          <w:b/>
          <w:bCs/>
          <w:sz w:val="24"/>
          <w:szCs w:val="24"/>
        </w:rPr>
        <w:t xml:space="preserve">Rozvoj kompetencí pro život – </w:t>
      </w:r>
      <w:r>
        <w:rPr>
          <w:sz w:val="24"/>
          <w:szCs w:val="24"/>
        </w:rPr>
        <w:t>vést k samostatnosti, odpovědnosti, schopnosti rozhodovat a spolupracovat</w:t>
      </w:r>
    </w:p>
    <w:p>
      <w:pPr>
        <w:pStyle w:val="ListParagraph"/>
        <w:numPr>
          <w:ilvl w:val="0"/>
          <w:numId w:val="8"/>
        </w:numPr>
        <w:tabs>
          <w:tab w:val="clear" w:pos="708"/>
          <w:tab w:val="left" w:pos="330" w:leader="none"/>
        </w:tabs>
        <w:rPr>
          <w:b/>
          <w:bCs/>
          <w:sz w:val="24"/>
          <w:szCs w:val="24"/>
        </w:rPr>
      </w:pPr>
      <w:r>
        <w:rPr>
          <w:b/>
          <w:bCs/>
          <w:sz w:val="24"/>
          <w:szCs w:val="24"/>
        </w:rPr>
        <w:t xml:space="preserve">Respekt k individualitě dítěte – </w:t>
      </w:r>
      <w:r>
        <w:rPr>
          <w:sz w:val="24"/>
          <w:szCs w:val="24"/>
        </w:rPr>
        <w:t>podporovat jedinečnost dítěte, schopnosti, zájmy a tempo každého dítěte</w:t>
      </w:r>
    </w:p>
    <w:p>
      <w:pPr>
        <w:pStyle w:val="ListParagraph"/>
        <w:numPr>
          <w:ilvl w:val="0"/>
          <w:numId w:val="8"/>
        </w:numPr>
        <w:tabs>
          <w:tab w:val="clear" w:pos="708"/>
          <w:tab w:val="left" w:pos="330" w:leader="none"/>
        </w:tabs>
        <w:rPr>
          <w:b/>
          <w:bCs/>
          <w:sz w:val="24"/>
          <w:szCs w:val="24"/>
        </w:rPr>
      </w:pPr>
      <w:r>
        <w:rPr>
          <w:b/>
          <w:bCs/>
          <w:sz w:val="24"/>
          <w:szCs w:val="24"/>
        </w:rPr>
        <w:t xml:space="preserve">Inkluzivní vzdělání – </w:t>
      </w:r>
      <w:r>
        <w:rPr>
          <w:sz w:val="24"/>
          <w:szCs w:val="24"/>
        </w:rPr>
        <w:t>vytvářet prostředí, ve kterém mají děti rovnocennou příležitost.</w:t>
      </w:r>
    </w:p>
    <w:p>
      <w:pPr>
        <w:pStyle w:val="ListParagraph"/>
        <w:numPr>
          <w:ilvl w:val="0"/>
          <w:numId w:val="8"/>
        </w:numPr>
        <w:tabs>
          <w:tab w:val="clear" w:pos="708"/>
          <w:tab w:val="left" w:pos="330" w:leader="none"/>
        </w:tabs>
        <w:rPr>
          <w:b/>
          <w:bCs/>
          <w:sz w:val="24"/>
          <w:szCs w:val="24"/>
        </w:rPr>
      </w:pPr>
      <w:r>
        <w:rPr>
          <w:b/>
          <w:bCs/>
          <w:sz w:val="24"/>
          <w:szCs w:val="24"/>
        </w:rPr>
        <w:t xml:space="preserve">Výchova k hodnotám – </w:t>
      </w:r>
      <w:r>
        <w:rPr>
          <w:sz w:val="24"/>
          <w:szCs w:val="24"/>
        </w:rPr>
        <w:t>pěstovat u dětí úctu samy k sobě, k ostatním lidem, podporovat empatii, ochotu pomáhat.</w:t>
      </w:r>
    </w:p>
    <w:p>
      <w:pPr>
        <w:pStyle w:val="ListParagraph"/>
        <w:numPr>
          <w:ilvl w:val="0"/>
          <w:numId w:val="8"/>
        </w:numPr>
        <w:tabs>
          <w:tab w:val="clear" w:pos="708"/>
          <w:tab w:val="left" w:pos="330" w:leader="none"/>
        </w:tabs>
        <w:rPr>
          <w:b/>
          <w:bCs/>
          <w:sz w:val="24"/>
          <w:szCs w:val="24"/>
        </w:rPr>
      </w:pPr>
      <w:r>
        <w:rPr>
          <w:b/>
          <w:bCs/>
          <w:sz w:val="24"/>
          <w:szCs w:val="24"/>
        </w:rPr>
        <w:t>Propojení školy s rodinou a komunitou</w:t>
      </w:r>
    </w:p>
    <w:p>
      <w:pPr>
        <w:pStyle w:val="ListParagraph"/>
        <w:numPr>
          <w:ilvl w:val="0"/>
          <w:numId w:val="8"/>
        </w:numPr>
        <w:tabs>
          <w:tab w:val="clear" w:pos="708"/>
          <w:tab w:val="left" w:pos="330" w:leader="none"/>
        </w:tabs>
        <w:rPr>
          <w:b/>
          <w:bCs/>
          <w:sz w:val="24"/>
          <w:szCs w:val="24"/>
        </w:rPr>
      </w:pPr>
      <w:r>
        <w:rPr>
          <w:b/>
          <w:bCs/>
          <w:sz w:val="24"/>
          <w:szCs w:val="24"/>
        </w:rPr>
        <w:t>Podpora učení hrou a vlastní zkušeností – používat prožitkové metody, názorná pedagogika</w:t>
      </w:r>
    </w:p>
    <w:p>
      <w:pPr>
        <w:pStyle w:val="ListParagraph"/>
        <w:numPr>
          <w:ilvl w:val="0"/>
          <w:numId w:val="8"/>
        </w:numPr>
        <w:tabs>
          <w:tab w:val="clear" w:pos="708"/>
          <w:tab w:val="left" w:pos="330" w:leader="none"/>
        </w:tabs>
        <w:rPr>
          <w:b/>
          <w:bCs/>
          <w:sz w:val="24"/>
          <w:szCs w:val="24"/>
        </w:rPr>
      </w:pPr>
      <w:r>
        <w:rPr>
          <w:b/>
          <w:bCs/>
          <w:sz w:val="24"/>
          <w:szCs w:val="24"/>
        </w:rPr>
        <w:t xml:space="preserve">Podpora zdravého životního stylu – </w:t>
      </w:r>
      <w:r>
        <w:rPr>
          <w:sz w:val="24"/>
          <w:szCs w:val="24"/>
        </w:rPr>
        <w:t>zdravé stravovací a hygienické návyky, pravidelný přiměřený pohyb, fyzickou aktivitu, vést děti k osvojení zdravých životních návyků.</w:t>
      </w:r>
    </w:p>
    <w:p>
      <w:pPr>
        <w:pStyle w:val="ListParagraph"/>
        <w:numPr>
          <w:ilvl w:val="0"/>
          <w:numId w:val="8"/>
        </w:numPr>
        <w:tabs>
          <w:tab w:val="clear" w:pos="708"/>
          <w:tab w:val="left" w:pos="330" w:leader="none"/>
        </w:tabs>
        <w:rPr>
          <w:b/>
          <w:bCs/>
          <w:sz w:val="24"/>
          <w:szCs w:val="24"/>
        </w:rPr>
      </w:pPr>
      <w:r>
        <w:rPr>
          <w:b/>
          <w:bCs/>
          <w:sz w:val="24"/>
          <w:szCs w:val="24"/>
        </w:rPr>
        <w:t xml:space="preserve">Rozvoj enviromentální senzitivity – </w:t>
      </w:r>
      <w:r>
        <w:rPr>
          <w:sz w:val="24"/>
          <w:szCs w:val="24"/>
        </w:rPr>
        <w:t>vztah k přírodě, místnímu prostředí, využívat okolní přírodní lokality k poznávání, učení.</w:t>
      </w:r>
    </w:p>
    <w:p>
      <w:pPr>
        <w:pStyle w:val="ListParagraph"/>
        <w:tabs>
          <w:tab w:val="clear" w:pos="708"/>
          <w:tab w:val="left" w:pos="330" w:leader="none"/>
        </w:tabs>
        <w:ind w:left="696"/>
        <w:rPr>
          <w:b/>
          <w:bCs/>
          <w:sz w:val="24"/>
          <w:szCs w:val="24"/>
        </w:rPr>
      </w:pPr>
      <w:r>
        <w:rPr>
          <w:b/>
          <w:bCs/>
          <w:sz w:val="24"/>
          <w:szCs w:val="24"/>
        </w:rPr>
      </w:r>
    </w:p>
    <w:p>
      <w:pPr>
        <w:pStyle w:val="ListParagraph"/>
        <w:tabs>
          <w:tab w:val="clear" w:pos="708"/>
          <w:tab w:val="left" w:pos="330" w:leader="none"/>
        </w:tabs>
        <w:ind w:left="696"/>
        <w:rPr>
          <w:b/>
          <w:bCs/>
          <w:sz w:val="24"/>
          <w:szCs w:val="24"/>
        </w:rPr>
      </w:pPr>
      <w:r>
        <w:rPr>
          <w:b/>
          <w:bCs/>
          <w:sz w:val="24"/>
          <w:szCs w:val="24"/>
        </w:rPr>
      </w:r>
    </w:p>
    <w:p>
      <w:pPr>
        <w:pStyle w:val="ListParagraph"/>
        <w:tabs>
          <w:tab w:val="clear" w:pos="708"/>
          <w:tab w:val="left" w:pos="330" w:leader="none"/>
        </w:tabs>
        <w:ind w:left="696"/>
        <w:rPr>
          <w:b/>
          <w:bCs/>
          <w:sz w:val="24"/>
          <w:szCs w:val="24"/>
        </w:rPr>
      </w:pPr>
      <w:r>
        <w:rPr>
          <w:b/>
          <w:bCs/>
          <w:sz w:val="24"/>
          <w:szCs w:val="24"/>
        </w:rPr>
      </w:r>
    </w:p>
    <w:p>
      <w:pPr>
        <w:pStyle w:val="ListParagraph"/>
        <w:tabs>
          <w:tab w:val="clear" w:pos="708"/>
          <w:tab w:val="left" w:pos="330" w:leader="none"/>
        </w:tabs>
        <w:ind w:left="696"/>
        <w:rPr>
          <w:b/>
          <w:bCs/>
          <w:sz w:val="24"/>
          <w:szCs w:val="24"/>
        </w:rPr>
      </w:pPr>
      <w:r>
        <w:rPr>
          <w:b/>
          <w:bCs/>
          <w:sz w:val="24"/>
          <w:szCs w:val="24"/>
        </w:rPr>
      </w:r>
    </w:p>
    <w:p>
      <w:pPr>
        <w:pStyle w:val="ListParagraph"/>
        <w:tabs>
          <w:tab w:val="clear" w:pos="708"/>
          <w:tab w:val="left" w:pos="330" w:leader="none"/>
        </w:tabs>
        <w:ind w:left="696"/>
        <w:rPr>
          <w:b/>
          <w:bCs/>
          <w:sz w:val="24"/>
          <w:szCs w:val="24"/>
        </w:rPr>
      </w:pPr>
      <w:r>
        <w:rPr>
          <w:b/>
          <w:bCs/>
          <w:sz w:val="24"/>
          <w:szCs w:val="24"/>
        </w:rPr>
      </w:r>
    </w:p>
    <w:p>
      <w:pPr>
        <w:pStyle w:val="ListParagraph"/>
        <w:tabs>
          <w:tab w:val="clear" w:pos="708"/>
          <w:tab w:val="left" w:pos="330" w:leader="none"/>
        </w:tabs>
        <w:ind w:left="696"/>
        <w:rPr>
          <w:b/>
          <w:bCs/>
          <w:sz w:val="24"/>
          <w:szCs w:val="24"/>
        </w:rPr>
      </w:pPr>
      <w:r>
        <w:rPr>
          <w:b/>
          <w:bCs/>
          <w:sz w:val="24"/>
          <w:szCs w:val="24"/>
        </w:rPr>
      </w:r>
    </w:p>
    <w:p>
      <w:pPr>
        <w:pStyle w:val="ListParagraph"/>
        <w:tabs>
          <w:tab w:val="clear" w:pos="708"/>
          <w:tab w:val="left" w:pos="330" w:leader="none"/>
        </w:tabs>
        <w:ind w:left="696"/>
        <w:rPr>
          <w:b/>
          <w:bCs/>
          <w:sz w:val="32"/>
          <w:szCs w:val="32"/>
          <w:u w:val="thick"/>
        </w:rPr>
      </w:pPr>
      <w:r>
        <w:rPr>
          <w:b/>
          <w:bCs/>
          <w:sz w:val="32"/>
          <w:szCs w:val="32"/>
          <w:u w:val="thick"/>
        </w:rPr>
      </w:r>
    </w:p>
    <w:p>
      <w:pPr>
        <w:pStyle w:val="Normal"/>
        <w:rPr>
          <w:b/>
          <w:bCs/>
          <w:sz w:val="32"/>
          <w:szCs w:val="32"/>
          <w:u w:val="thick"/>
        </w:rPr>
      </w:pPr>
      <w:r>
        <w:rPr>
          <w:b/>
          <w:bCs/>
          <w:sz w:val="32"/>
          <w:szCs w:val="32"/>
          <w:u w:val="thick"/>
        </w:rPr>
        <w:t>Hlavní principy vzdělávací strategie</w:t>
      </w:r>
    </w:p>
    <w:p>
      <w:pPr>
        <w:pStyle w:val="ListParagraph"/>
        <w:numPr>
          <w:ilvl w:val="0"/>
          <w:numId w:val="2"/>
        </w:numPr>
        <w:rPr>
          <w:b/>
          <w:bCs/>
          <w:sz w:val="32"/>
          <w:szCs w:val="32"/>
        </w:rPr>
      </w:pPr>
      <w:r>
        <w:rPr>
          <w:b/>
          <w:bCs/>
          <w:sz w:val="24"/>
          <w:szCs w:val="24"/>
        </w:rPr>
        <w:t>Individuální přístup</w:t>
      </w:r>
    </w:p>
    <w:p>
      <w:pPr>
        <w:pStyle w:val="ListParagraph"/>
        <w:numPr>
          <w:ilvl w:val="0"/>
          <w:numId w:val="2"/>
        </w:numPr>
        <w:rPr>
          <w:b/>
          <w:bCs/>
          <w:sz w:val="32"/>
          <w:szCs w:val="32"/>
        </w:rPr>
      </w:pPr>
      <w:r>
        <w:rPr>
          <w:b/>
          <w:bCs/>
          <w:sz w:val="24"/>
          <w:szCs w:val="24"/>
        </w:rPr>
        <w:t>Učení hrou a prožitkem</w:t>
      </w:r>
    </w:p>
    <w:p>
      <w:pPr>
        <w:pStyle w:val="ListParagraph"/>
        <w:numPr>
          <w:ilvl w:val="0"/>
          <w:numId w:val="2"/>
        </w:numPr>
        <w:rPr>
          <w:b/>
          <w:bCs/>
          <w:sz w:val="32"/>
          <w:szCs w:val="32"/>
        </w:rPr>
      </w:pPr>
      <w:r>
        <w:rPr>
          <w:b/>
          <w:bCs/>
          <w:sz w:val="24"/>
          <w:szCs w:val="24"/>
        </w:rPr>
        <w:t>Propojení s reálným životem</w:t>
      </w:r>
    </w:p>
    <w:p>
      <w:pPr>
        <w:pStyle w:val="ListParagraph"/>
        <w:numPr>
          <w:ilvl w:val="0"/>
          <w:numId w:val="2"/>
        </w:numPr>
        <w:rPr>
          <w:b/>
          <w:bCs/>
          <w:sz w:val="32"/>
          <w:szCs w:val="32"/>
        </w:rPr>
      </w:pPr>
      <w:r>
        <w:rPr>
          <w:b/>
          <w:bCs/>
          <w:sz w:val="24"/>
          <w:szCs w:val="24"/>
        </w:rPr>
        <w:t>Spolupráce a sociální učení</w:t>
      </w:r>
    </w:p>
    <w:p>
      <w:pPr>
        <w:pStyle w:val="ListParagraph"/>
        <w:numPr>
          <w:ilvl w:val="0"/>
          <w:numId w:val="2"/>
        </w:numPr>
        <w:rPr>
          <w:b/>
          <w:bCs/>
          <w:sz w:val="32"/>
          <w:szCs w:val="32"/>
        </w:rPr>
      </w:pPr>
      <w:r>
        <w:rPr>
          <w:b/>
          <w:bCs/>
          <w:sz w:val="24"/>
          <w:szCs w:val="24"/>
        </w:rPr>
        <w:t>Podpora inkluze</w:t>
      </w:r>
    </w:p>
    <w:p>
      <w:pPr>
        <w:pStyle w:val="ListParagraph"/>
        <w:numPr>
          <w:ilvl w:val="0"/>
          <w:numId w:val="2"/>
        </w:numPr>
        <w:rPr>
          <w:b/>
          <w:bCs/>
          <w:sz w:val="32"/>
          <w:szCs w:val="32"/>
        </w:rPr>
      </w:pPr>
      <w:r>
        <w:rPr>
          <w:b/>
          <w:bCs/>
          <w:sz w:val="24"/>
          <w:szCs w:val="24"/>
        </w:rPr>
        <w:t>Reflexe a evaluace</w:t>
      </w:r>
    </w:p>
    <w:p>
      <w:pPr>
        <w:pStyle w:val="ListParagraph"/>
        <w:numPr>
          <w:ilvl w:val="0"/>
          <w:numId w:val="2"/>
        </w:numPr>
        <w:rPr>
          <w:b/>
          <w:bCs/>
          <w:sz w:val="32"/>
          <w:szCs w:val="32"/>
        </w:rPr>
      </w:pPr>
      <w:r>
        <w:rPr>
          <w:b/>
          <w:bCs/>
          <w:sz w:val="24"/>
          <w:szCs w:val="24"/>
        </w:rPr>
        <w:t>Komunitní rozměr</w:t>
      </w:r>
    </w:p>
    <w:p>
      <w:pPr>
        <w:pStyle w:val="ListParagraph"/>
        <w:ind w:left="405"/>
        <w:rPr>
          <w:b/>
          <w:bCs/>
          <w:sz w:val="32"/>
          <w:szCs w:val="32"/>
        </w:rPr>
      </w:pPr>
      <w:r>
        <w:rPr>
          <w:b/>
          <w:bCs/>
          <w:sz w:val="32"/>
          <w:szCs w:val="32"/>
        </w:rPr>
      </w:r>
    </w:p>
    <w:p>
      <w:pPr>
        <w:pStyle w:val="ListParagraph"/>
        <w:ind w:left="405"/>
        <w:rPr>
          <w:b/>
          <w:bCs/>
          <w:sz w:val="32"/>
          <w:szCs w:val="32"/>
        </w:rPr>
      </w:pPr>
      <w:r>
        <w:rPr>
          <w:b/>
          <w:bCs/>
          <w:sz w:val="32"/>
          <w:szCs w:val="32"/>
        </w:rPr>
      </w:r>
    </w:p>
    <w:p>
      <w:pPr>
        <w:pStyle w:val="ListParagraph"/>
        <w:ind w:left="405"/>
        <w:rPr>
          <w:b/>
          <w:bCs/>
          <w:sz w:val="32"/>
          <w:szCs w:val="32"/>
        </w:rPr>
      </w:pPr>
      <w:r>
        <w:rPr>
          <w:b/>
          <w:bCs/>
          <w:sz w:val="32"/>
          <w:szCs w:val="32"/>
        </w:rPr>
        <w:t>Způsoby naplňování strategie</w:t>
      </w:r>
    </w:p>
    <w:p>
      <w:pPr>
        <w:pStyle w:val="ListParagraph"/>
        <w:ind w:left="405"/>
        <w:rPr>
          <w:sz w:val="24"/>
          <w:szCs w:val="24"/>
        </w:rPr>
      </w:pPr>
      <w:r>
        <w:rPr>
          <w:sz w:val="24"/>
          <w:szCs w:val="24"/>
        </w:rPr>
      </w:r>
    </w:p>
    <w:p>
      <w:pPr>
        <w:pStyle w:val="ListParagraph"/>
        <w:numPr>
          <w:ilvl w:val="0"/>
          <w:numId w:val="2"/>
        </w:numPr>
        <w:rPr>
          <w:sz w:val="24"/>
          <w:szCs w:val="24"/>
        </w:rPr>
      </w:pPr>
      <w:r>
        <w:rPr>
          <w:sz w:val="24"/>
          <w:szCs w:val="24"/>
        </w:rPr>
        <w:t>Plánování vzdělávací nabídky vychází z evaluace</w:t>
      </w:r>
    </w:p>
    <w:p>
      <w:pPr>
        <w:pStyle w:val="ListParagraph"/>
        <w:numPr>
          <w:ilvl w:val="0"/>
          <w:numId w:val="2"/>
        </w:numPr>
        <w:rPr>
          <w:sz w:val="24"/>
          <w:szCs w:val="24"/>
        </w:rPr>
      </w:pPr>
      <w:r>
        <w:rPr>
          <w:sz w:val="24"/>
          <w:szCs w:val="24"/>
        </w:rPr>
        <w:t>Vzdělávací činnosti jsou organizovány tak, aby podporovaly aktivní účast, samostatnost.</w:t>
      </w:r>
    </w:p>
    <w:p>
      <w:pPr>
        <w:pStyle w:val="ListParagraph"/>
        <w:numPr>
          <w:ilvl w:val="0"/>
          <w:numId w:val="2"/>
        </w:numPr>
        <w:rPr>
          <w:sz w:val="24"/>
          <w:szCs w:val="24"/>
        </w:rPr>
      </w:pPr>
      <w:r>
        <w:rPr>
          <w:sz w:val="24"/>
          <w:szCs w:val="24"/>
        </w:rPr>
        <w:t>Individuální a skupinové práce, projektová výuka, situační učení.</w:t>
      </w:r>
    </w:p>
    <w:p>
      <w:pPr>
        <w:pStyle w:val="ListParagraph"/>
        <w:numPr>
          <w:ilvl w:val="0"/>
          <w:numId w:val="2"/>
        </w:numPr>
        <w:rPr>
          <w:sz w:val="24"/>
          <w:szCs w:val="24"/>
        </w:rPr>
      </w:pPr>
      <w:r>
        <w:rPr>
          <w:sz w:val="24"/>
          <w:szCs w:val="24"/>
        </w:rPr>
        <w:t>Využívání moderní didaktické prostředky, pestré pomůcky, přírodní materiály.</w:t>
      </w:r>
    </w:p>
    <w:p>
      <w:pPr>
        <w:pStyle w:val="ListParagraph"/>
        <w:numPr>
          <w:ilvl w:val="0"/>
          <w:numId w:val="2"/>
        </w:numPr>
        <w:rPr>
          <w:sz w:val="24"/>
          <w:szCs w:val="24"/>
        </w:rPr>
      </w:pPr>
      <w:r>
        <w:rPr>
          <w:sz w:val="24"/>
          <w:szCs w:val="24"/>
        </w:rPr>
        <w:t>Největší část vzdělávacích činností probíhá venku, v přírodních lokalitách v okolí školy – les, louky, vodní plocha, výběh hospod. Zvířat, máme v okolí koně, skot, ovce a kozy.</w:t>
      </w:r>
    </w:p>
    <w:p>
      <w:pPr>
        <w:pStyle w:val="ListParagraph"/>
        <w:numPr>
          <w:ilvl w:val="0"/>
          <w:numId w:val="2"/>
        </w:numPr>
        <w:rPr>
          <w:sz w:val="24"/>
          <w:szCs w:val="24"/>
        </w:rPr>
      </w:pPr>
      <w:r>
        <w:rPr>
          <w:sz w:val="24"/>
          <w:szCs w:val="24"/>
        </w:rPr>
        <w:t>Rodiče se účastní školních akcí, výletů, dílniček, vystoupení dětí .</w:t>
      </w:r>
    </w:p>
    <w:p>
      <w:pPr>
        <w:pStyle w:val="Normal"/>
        <w:rPr>
          <w:sz w:val="24"/>
          <w:szCs w:val="24"/>
        </w:rPr>
      </w:pPr>
      <w:r>
        <w:rPr>
          <w:sz w:val="24"/>
          <w:szCs w:val="24"/>
        </w:rPr>
      </w:r>
    </w:p>
    <w:p>
      <w:pPr>
        <w:pStyle w:val="Normal"/>
        <w:rPr>
          <w:b/>
          <w:bCs/>
          <w:sz w:val="32"/>
          <w:szCs w:val="32"/>
          <w:u w:val="thick"/>
        </w:rPr>
      </w:pPr>
      <w:r>
        <w:rPr>
          <w:b/>
          <w:bCs/>
          <w:sz w:val="32"/>
          <w:szCs w:val="32"/>
          <w:u w:val="thick"/>
        </w:rPr>
        <w:t>Pedagogické diagnostikování</w:t>
      </w:r>
    </w:p>
    <w:p>
      <w:pPr>
        <w:pStyle w:val="Normal"/>
        <w:rPr>
          <w:b/>
          <w:bCs/>
          <w:sz w:val="32"/>
          <w:szCs w:val="32"/>
          <w:u w:val="thick"/>
        </w:rPr>
      </w:pPr>
      <w:r>
        <w:rPr>
          <w:b/>
          <w:bCs/>
          <w:sz w:val="32"/>
          <w:szCs w:val="32"/>
          <w:u w:val="thick"/>
        </w:rPr>
      </w:r>
    </w:p>
    <w:p>
      <w:pPr>
        <w:pStyle w:val="Normal"/>
        <w:rPr>
          <w:sz w:val="24"/>
          <w:szCs w:val="24"/>
        </w:rPr>
      </w:pPr>
      <w:r>
        <w:rPr>
          <w:sz w:val="24"/>
          <w:szCs w:val="24"/>
        </w:rPr>
        <w:t>Pedagogická evaluace je v mateřské škole přirozenou součástí každodenní pedagogické práce a probíhá v rámci vzdělávacích činností, her i běžných situací</w:t>
      </w:r>
    </w:p>
    <w:p>
      <w:pPr>
        <w:pStyle w:val="Normal"/>
        <w:rPr>
          <w:sz w:val="24"/>
          <w:szCs w:val="24"/>
        </w:rPr>
      </w:pPr>
      <w:r>
        <w:rPr>
          <w:sz w:val="24"/>
          <w:szCs w:val="24"/>
        </w:rPr>
      </w:r>
    </w:p>
    <w:p>
      <w:pPr>
        <w:pStyle w:val="Normal"/>
        <w:rPr>
          <w:b/>
          <w:bCs/>
          <w:sz w:val="32"/>
          <w:szCs w:val="32"/>
        </w:rPr>
      </w:pPr>
      <w:r>
        <w:rPr>
          <w:b/>
          <w:bCs/>
          <w:sz w:val="32"/>
          <w:szCs w:val="32"/>
        </w:rPr>
        <w:t>Cíle pedagogického diagnostikování</w:t>
      </w:r>
    </w:p>
    <w:p>
      <w:pPr>
        <w:pStyle w:val="ListParagraph"/>
        <w:numPr>
          <w:ilvl w:val="0"/>
          <w:numId w:val="2"/>
        </w:numPr>
        <w:rPr>
          <w:b/>
          <w:bCs/>
          <w:sz w:val="32"/>
          <w:szCs w:val="32"/>
        </w:rPr>
      </w:pPr>
      <w:r>
        <w:rPr>
          <w:sz w:val="24"/>
          <w:szCs w:val="24"/>
        </w:rPr>
        <w:t>Sledovat individuální pokroky a potřeby dítěte</w:t>
      </w:r>
    </w:p>
    <w:p>
      <w:pPr>
        <w:pStyle w:val="ListParagraph"/>
        <w:numPr>
          <w:ilvl w:val="0"/>
          <w:numId w:val="2"/>
        </w:numPr>
        <w:rPr>
          <w:b/>
          <w:bCs/>
          <w:sz w:val="32"/>
          <w:szCs w:val="32"/>
        </w:rPr>
      </w:pPr>
      <w:r>
        <w:rPr>
          <w:sz w:val="24"/>
          <w:szCs w:val="24"/>
        </w:rPr>
        <w:t>Získat komplexní obraz o dítěti a jeho vývoji</w:t>
      </w:r>
    </w:p>
    <w:p>
      <w:pPr>
        <w:pStyle w:val="ListParagraph"/>
        <w:numPr>
          <w:ilvl w:val="0"/>
          <w:numId w:val="2"/>
        </w:numPr>
        <w:rPr>
          <w:b/>
          <w:bCs/>
          <w:sz w:val="32"/>
          <w:szCs w:val="32"/>
        </w:rPr>
      </w:pPr>
      <w:r>
        <w:rPr>
          <w:sz w:val="24"/>
          <w:szCs w:val="24"/>
        </w:rPr>
        <w:t>Identifikovat vzdělávací potřeby nebo nadání</w:t>
      </w:r>
    </w:p>
    <w:p>
      <w:pPr>
        <w:pStyle w:val="ListParagraph"/>
        <w:numPr>
          <w:ilvl w:val="0"/>
          <w:numId w:val="2"/>
        </w:numPr>
        <w:rPr>
          <w:b/>
          <w:bCs/>
          <w:sz w:val="32"/>
          <w:szCs w:val="32"/>
        </w:rPr>
      </w:pPr>
      <w:r>
        <w:rPr>
          <w:sz w:val="24"/>
          <w:szCs w:val="24"/>
        </w:rPr>
        <w:t>Plánovat vzdělávací nabídku tak, aby respektovala jedinečnost dítěte</w:t>
      </w:r>
    </w:p>
    <w:p>
      <w:pPr>
        <w:pStyle w:val="Normal"/>
        <w:rPr>
          <w:b/>
          <w:bCs/>
          <w:sz w:val="32"/>
          <w:szCs w:val="32"/>
        </w:rPr>
      </w:pPr>
      <w:r>
        <w:rPr>
          <w:b/>
          <w:bCs/>
          <w:sz w:val="32"/>
          <w:szCs w:val="32"/>
        </w:rPr>
        <w:t>Zásady diagnostikování</w:t>
      </w:r>
    </w:p>
    <w:p>
      <w:pPr>
        <w:pStyle w:val="ListParagraph"/>
        <w:numPr>
          <w:ilvl w:val="0"/>
          <w:numId w:val="2"/>
        </w:numPr>
        <w:rPr>
          <w:b/>
          <w:bCs/>
          <w:sz w:val="32"/>
          <w:szCs w:val="32"/>
        </w:rPr>
      </w:pPr>
      <w:r>
        <w:rPr>
          <w:b/>
          <w:bCs/>
          <w:sz w:val="32"/>
          <w:szCs w:val="32"/>
        </w:rPr>
        <w:t>Respekt k dítěti</w:t>
      </w:r>
    </w:p>
    <w:p>
      <w:pPr>
        <w:pStyle w:val="ListParagraph"/>
        <w:numPr>
          <w:ilvl w:val="0"/>
          <w:numId w:val="2"/>
        </w:numPr>
        <w:rPr>
          <w:b/>
          <w:bCs/>
          <w:sz w:val="32"/>
          <w:szCs w:val="32"/>
        </w:rPr>
      </w:pPr>
      <w:r>
        <w:rPr>
          <w:b/>
          <w:bCs/>
          <w:sz w:val="32"/>
          <w:szCs w:val="32"/>
        </w:rPr>
        <w:t>Systematičnost</w:t>
      </w:r>
    </w:p>
    <w:p>
      <w:pPr>
        <w:pStyle w:val="ListParagraph"/>
        <w:numPr>
          <w:ilvl w:val="0"/>
          <w:numId w:val="2"/>
        </w:numPr>
        <w:rPr>
          <w:b/>
          <w:bCs/>
          <w:sz w:val="32"/>
          <w:szCs w:val="32"/>
        </w:rPr>
      </w:pPr>
      <w:r>
        <w:rPr>
          <w:b/>
          <w:bCs/>
          <w:sz w:val="32"/>
          <w:szCs w:val="32"/>
        </w:rPr>
        <w:t>Přirozené prostředí</w:t>
      </w:r>
    </w:p>
    <w:p>
      <w:pPr>
        <w:pStyle w:val="Normal"/>
        <w:rPr>
          <w:b/>
          <w:bCs/>
          <w:sz w:val="32"/>
          <w:szCs w:val="32"/>
        </w:rPr>
      </w:pPr>
      <w:r>
        <w:rPr>
          <w:b/>
          <w:bCs/>
          <w:sz w:val="32"/>
          <w:szCs w:val="32"/>
        </w:rPr>
        <w:t>Metody a formy diagnostikování</w:t>
      </w:r>
    </w:p>
    <w:p>
      <w:pPr>
        <w:pStyle w:val="ListParagraph"/>
        <w:numPr>
          <w:ilvl w:val="0"/>
          <w:numId w:val="2"/>
        </w:numPr>
        <w:rPr>
          <w:b/>
          <w:bCs/>
          <w:sz w:val="24"/>
          <w:szCs w:val="24"/>
        </w:rPr>
      </w:pPr>
      <w:r>
        <w:rPr>
          <w:b/>
          <w:bCs/>
          <w:sz w:val="24"/>
          <w:szCs w:val="24"/>
        </w:rPr>
        <w:t>Pozorování</w:t>
      </w:r>
    </w:p>
    <w:p>
      <w:pPr>
        <w:pStyle w:val="ListParagraph"/>
        <w:numPr>
          <w:ilvl w:val="0"/>
          <w:numId w:val="2"/>
        </w:numPr>
        <w:rPr>
          <w:b/>
          <w:bCs/>
          <w:sz w:val="24"/>
          <w:szCs w:val="24"/>
        </w:rPr>
      </w:pPr>
      <w:r>
        <w:rPr>
          <w:b/>
          <w:bCs/>
          <w:sz w:val="24"/>
          <w:szCs w:val="24"/>
        </w:rPr>
        <w:t>Rozhovory  -  dítětem, rodiči, dalšími odborníky</w:t>
      </w:r>
    </w:p>
    <w:p>
      <w:pPr>
        <w:pStyle w:val="ListParagraph"/>
        <w:numPr>
          <w:ilvl w:val="0"/>
          <w:numId w:val="2"/>
        </w:numPr>
        <w:rPr>
          <w:b/>
          <w:bCs/>
          <w:sz w:val="24"/>
          <w:szCs w:val="24"/>
        </w:rPr>
      </w:pPr>
      <w:r>
        <w:rPr>
          <w:b/>
          <w:bCs/>
          <w:sz w:val="24"/>
          <w:szCs w:val="24"/>
        </w:rPr>
        <w:t>Analýza výsledků činností</w:t>
      </w:r>
    </w:p>
    <w:p>
      <w:pPr>
        <w:pStyle w:val="ListParagraph"/>
        <w:numPr>
          <w:ilvl w:val="0"/>
          <w:numId w:val="2"/>
        </w:numPr>
        <w:rPr>
          <w:b/>
          <w:bCs/>
          <w:sz w:val="24"/>
          <w:szCs w:val="24"/>
        </w:rPr>
      </w:pPr>
      <w:r>
        <w:rPr>
          <w:b/>
          <w:bCs/>
          <w:sz w:val="24"/>
          <w:szCs w:val="24"/>
        </w:rPr>
        <w:t>Záznamové archy a portfolia</w:t>
      </w:r>
    </w:p>
    <w:p>
      <w:pPr>
        <w:pStyle w:val="ListParagraph"/>
        <w:numPr>
          <w:ilvl w:val="0"/>
          <w:numId w:val="2"/>
        </w:numPr>
        <w:rPr>
          <w:b/>
          <w:bCs/>
          <w:sz w:val="24"/>
          <w:szCs w:val="24"/>
        </w:rPr>
      </w:pPr>
      <w:r>
        <w:rPr>
          <w:b/>
          <w:bCs/>
          <w:sz w:val="24"/>
          <w:szCs w:val="24"/>
        </w:rPr>
        <w:t>Spolupráce s odborníky – využití závěrů z PPP, SPC</w:t>
      </w:r>
    </w:p>
    <w:p>
      <w:pPr>
        <w:pStyle w:val="Normal"/>
        <w:rPr>
          <w:b/>
          <w:bCs/>
          <w:sz w:val="32"/>
          <w:szCs w:val="32"/>
        </w:rPr>
      </w:pPr>
      <w:r>
        <w:rPr>
          <w:b/>
          <w:bCs/>
          <w:sz w:val="32"/>
          <w:szCs w:val="32"/>
        </w:rPr>
        <w:t>Vyhodnocování a využití výsledků</w:t>
      </w:r>
    </w:p>
    <w:p>
      <w:pPr>
        <w:pStyle w:val="Normal"/>
        <w:rPr>
          <w:b/>
          <w:bCs/>
          <w:sz w:val="32"/>
          <w:szCs w:val="32"/>
        </w:rPr>
      </w:pPr>
      <w:r>
        <w:rPr>
          <w:b/>
          <w:bCs/>
          <w:sz w:val="32"/>
          <w:szCs w:val="32"/>
        </w:rPr>
        <w:t>Slouží průběžně k:</w:t>
      </w:r>
    </w:p>
    <w:p>
      <w:pPr>
        <w:pStyle w:val="ListParagraph"/>
        <w:numPr>
          <w:ilvl w:val="0"/>
          <w:numId w:val="2"/>
        </w:numPr>
        <w:rPr>
          <w:sz w:val="24"/>
          <w:szCs w:val="24"/>
        </w:rPr>
      </w:pPr>
      <w:r>
        <w:rPr>
          <w:sz w:val="24"/>
          <w:szCs w:val="24"/>
        </w:rPr>
        <w:t>K úpravě a individualizaci vzdělávací nabídky</w:t>
      </w:r>
    </w:p>
    <w:p>
      <w:pPr>
        <w:pStyle w:val="ListParagraph"/>
        <w:numPr>
          <w:ilvl w:val="0"/>
          <w:numId w:val="2"/>
        </w:numPr>
        <w:rPr>
          <w:sz w:val="24"/>
          <w:szCs w:val="24"/>
        </w:rPr>
      </w:pPr>
      <w:r>
        <w:rPr>
          <w:sz w:val="24"/>
          <w:szCs w:val="24"/>
        </w:rPr>
        <w:t>Plánování činností v projektových dnech</w:t>
      </w:r>
    </w:p>
    <w:p>
      <w:pPr>
        <w:pStyle w:val="ListParagraph"/>
        <w:numPr>
          <w:ilvl w:val="0"/>
          <w:numId w:val="2"/>
        </w:numPr>
        <w:rPr>
          <w:sz w:val="24"/>
          <w:szCs w:val="24"/>
        </w:rPr>
      </w:pPr>
      <w:r>
        <w:rPr>
          <w:sz w:val="24"/>
          <w:szCs w:val="24"/>
        </w:rPr>
        <w:t>Nastavení podpůrných opatření</w:t>
      </w:r>
    </w:p>
    <w:p>
      <w:pPr>
        <w:pStyle w:val="ListParagraph"/>
        <w:numPr>
          <w:ilvl w:val="0"/>
          <w:numId w:val="2"/>
        </w:numPr>
        <w:rPr>
          <w:sz w:val="24"/>
          <w:szCs w:val="24"/>
        </w:rPr>
      </w:pPr>
      <w:r>
        <w:rPr>
          <w:sz w:val="24"/>
          <w:szCs w:val="24"/>
        </w:rPr>
        <w:t>Poskytování zpětné vazby rodičům</w:t>
      </w:r>
    </w:p>
    <w:p>
      <w:pPr>
        <w:pStyle w:val="ListParagraph"/>
        <w:numPr>
          <w:ilvl w:val="0"/>
          <w:numId w:val="2"/>
        </w:numPr>
        <w:rPr>
          <w:sz w:val="24"/>
          <w:szCs w:val="24"/>
        </w:rPr>
      </w:pPr>
      <w:r>
        <w:rPr>
          <w:sz w:val="24"/>
          <w:szCs w:val="24"/>
        </w:rPr>
        <w:t>Sledování vývoje dítěte</w:t>
      </w:r>
    </w:p>
    <w:p>
      <w:pPr>
        <w:pStyle w:val="ListParagraph"/>
        <w:numPr>
          <w:ilvl w:val="0"/>
          <w:numId w:val="2"/>
        </w:numPr>
        <w:rPr>
          <w:sz w:val="24"/>
          <w:szCs w:val="24"/>
        </w:rPr>
      </w:pPr>
      <w:r>
        <w:rPr>
          <w:sz w:val="24"/>
          <w:szCs w:val="24"/>
        </w:rPr>
        <w:t>Poskytování zprávy o vývoji dítěte základní škole, do které bude dítě nastupovat</w:t>
      </w:r>
    </w:p>
    <w:p>
      <w:pPr>
        <w:pStyle w:val="Normal"/>
        <w:rPr>
          <w:sz w:val="24"/>
          <w:szCs w:val="24"/>
        </w:rPr>
      </w:pPr>
      <w:r>
        <w:rPr>
          <w:sz w:val="24"/>
          <w:szCs w:val="24"/>
        </w:rPr>
        <w:t>Získané poznatky se promítají nejen do třídních vzdělávacích plánů, ale také do celkové organizace a obsahu vzdělávání v MŠ.</w:t>
      </w:r>
    </w:p>
    <w:p>
      <w:pPr>
        <w:pStyle w:val="Normal"/>
        <w:rPr>
          <w:sz w:val="24"/>
          <w:szCs w:val="24"/>
        </w:rPr>
      </w:pPr>
      <w:r>
        <w:rPr>
          <w:sz w:val="24"/>
          <w:szCs w:val="24"/>
        </w:rPr>
      </w:r>
    </w:p>
    <w:p>
      <w:pPr>
        <w:pStyle w:val="Normal"/>
        <w:rPr>
          <w:b/>
          <w:bCs/>
          <w:sz w:val="32"/>
          <w:szCs w:val="32"/>
          <w:u w:val="thick"/>
        </w:rPr>
      </w:pPr>
      <w:r>
        <w:rPr>
          <w:b/>
          <w:bCs/>
          <w:sz w:val="32"/>
          <w:szCs w:val="32"/>
          <w:u w:val="thick"/>
        </w:rPr>
        <w:t>Vzdělávání dětí se speciálními vzdělávacími potřebami</w:t>
      </w:r>
    </w:p>
    <w:p>
      <w:pPr>
        <w:pStyle w:val="Normal"/>
        <w:tabs>
          <w:tab w:val="clear" w:pos="708"/>
          <w:tab w:val="left" w:pos="2970" w:leader="none"/>
        </w:tabs>
        <w:rPr>
          <w:sz w:val="24"/>
          <w:szCs w:val="24"/>
        </w:rPr>
      </w:pPr>
      <w:r>
        <w:rPr>
          <w:sz w:val="24"/>
          <w:szCs w:val="24"/>
        </w:rPr>
        <w:t>Mateřská škola zajištuje vzdělávání dětí se specifickými vzdělávacími potřebami v souladu se zákonem č. 561/2004 Sb., školský zákon, zejména § 16 (podpůrná opatření) a § 16a, dále v souladu s Vyhláška č. 27/2016 Sb., o vzdělávání žáků se speciálními vzdělávacími potřebami a žáků nadaných.</w:t>
      </w:r>
    </w:p>
    <w:p>
      <w:pPr>
        <w:pStyle w:val="Normal"/>
        <w:tabs>
          <w:tab w:val="clear" w:pos="708"/>
          <w:tab w:val="left" w:pos="2970" w:leader="none"/>
        </w:tabs>
        <w:rPr>
          <w:sz w:val="24"/>
          <w:szCs w:val="24"/>
        </w:rPr>
      </w:pPr>
      <w:r>
        <w:rPr>
          <w:sz w:val="24"/>
          <w:szCs w:val="24"/>
        </w:rPr>
        <w:t>Hlavním nástrojem pro vzdělávání dětí se SVP je individuální vzdělávací plán (IVP), který umožňuje přizpůsobit obsah, formy a metody tak, aby odpovídaly individuálním možnostem, schopnostem a zdravotnímu stavu. V mateřské škole se IVP zpracovává na základě doporučení PPP, SPC a ve spolupráci se zákonnými zástupci dítěte.</w:t>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b/>
          <w:bCs/>
          <w:sz w:val="32"/>
          <w:szCs w:val="32"/>
        </w:rPr>
      </w:pPr>
      <w:r>
        <w:rPr>
          <w:b/>
          <w:bCs/>
          <w:sz w:val="32"/>
          <w:szCs w:val="32"/>
        </w:rPr>
        <w:t>Podmínky vzdělávání</w:t>
      </w:r>
    </w:p>
    <w:p>
      <w:pPr>
        <w:pStyle w:val="ListParagraph"/>
        <w:numPr>
          <w:ilvl w:val="0"/>
          <w:numId w:val="2"/>
        </w:numPr>
        <w:tabs>
          <w:tab w:val="clear" w:pos="708"/>
          <w:tab w:val="left" w:pos="2970" w:leader="none"/>
        </w:tabs>
        <w:rPr>
          <w:b/>
          <w:bCs/>
          <w:sz w:val="32"/>
          <w:szCs w:val="32"/>
        </w:rPr>
      </w:pPr>
      <w:r>
        <w:rPr>
          <w:b/>
          <w:bCs/>
          <w:sz w:val="32"/>
          <w:szCs w:val="32"/>
        </w:rPr>
        <w:t xml:space="preserve">Organizační podmínky – </w:t>
      </w:r>
      <w:r>
        <w:rPr>
          <w:sz w:val="24"/>
          <w:szCs w:val="24"/>
        </w:rPr>
        <w:t>úprava režimu dne, menší počet dětí při některých činnostech, individuální práce</w:t>
      </w:r>
    </w:p>
    <w:p>
      <w:pPr>
        <w:pStyle w:val="ListParagraph"/>
        <w:numPr>
          <w:ilvl w:val="0"/>
          <w:numId w:val="2"/>
        </w:numPr>
        <w:tabs>
          <w:tab w:val="clear" w:pos="708"/>
          <w:tab w:val="left" w:pos="2970" w:leader="none"/>
        </w:tabs>
        <w:rPr>
          <w:b/>
          <w:bCs/>
          <w:sz w:val="32"/>
          <w:szCs w:val="32"/>
        </w:rPr>
      </w:pPr>
      <w:r>
        <w:rPr>
          <w:b/>
          <w:bCs/>
          <w:sz w:val="32"/>
          <w:szCs w:val="32"/>
        </w:rPr>
        <w:t xml:space="preserve">Materiální podmínky – </w:t>
      </w:r>
      <w:r>
        <w:rPr>
          <w:sz w:val="24"/>
          <w:szCs w:val="24"/>
        </w:rPr>
        <w:t>speciální a kompenzační pomůcky dle doporučení, vizuální</w:t>
      </w:r>
      <w:r>
        <w:rPr>
          <w:sz w:val="32"/>
          <w:szCs w:val="32"/>
        </w:rPr>
        <w:t xml:space="preserve"> </w:t>
      </w:r>
      <w:r>
        <w:rPr>
          <w:sz w:val="24"/>
          <w:szCs w:val="24"/>
        </w:rPr>
        <w:t>podpora.</w:t>
      </w:r>
      <w:r>
        <w:rPr>
          <w:sz w:val="32"/>
          <w:szCs w:val="32"/>
        </w:rPr>
        <w:t xml:space="preserve"> </w:t>
      </w:r>
    </w:p>
    <w:p>
      <w:pPr>
        <w:pStyle w:val="ListParagraph"/>
        <w:numPr>
          <w:ilvl w:val="0"/>
          <w:numId w:val="2"/>
        </w:numPr>
        <w:tabs>
          <w:tab w:val="clear" w:pos="708"/>
          <w:tab w:val="left" w:pos="2970" w:leader="none"/>
        </w:tabs>
        <w:rPr>
          <w:b/>
          <w:bCs/>
          <w:sz w:val="32"/>
          <w:szCs w:val="32"/>
        </w:rPr>
      </w:pPr>
      <w:r>
        <w:rPr>
          <w:b/>
          <w:bCs/>
          <w:sz w:val="32"/>
          <w:szCs w:val="32"/>
        </w:rPr>
        <w:t xml:space="preserve">Personální podmínky – </w:t>
      </w:r>
      <w:r>
        <w:rPr>
          <w:sz w:val="24"/>
          <w:szCs w:val="24"/>
        </w:rPr>
        <w:t>konzultace odborníka, asistent pedagoga</w:t>
      </w:r>
    </w:p>
    <w:p>
      <w:pPr>
        <w:pStyle w:val="ListParagraph"/>
        <w:numPr>
          <w:ilvl w:val="0"/>
          <w:numId w:val="2"/>
        </w:numPr>
        <w:tabs>
          <w:tab w:val="clear" w:pos="708"/>
          <w:tab w:val="left" w:pos="2970" w:leader="none"/>
        </w:tabs>
        <w:rPr>
          <w:b/>
          <w:bCs/>
          <w:sz w:val="24"/>
          <w:szCs w:val="24"/>
        </w:rPr>
      </w:pPr>
      <w:r>
        <w:rPr>
          <w:b/>
          <w:bCs/>
          <w:sz w:val="32"/>
          <w:szCs w:val="32"/>
        </w:rPr>
        <w:t xml:space="preserve">Psychosociální podmínky – </w:t>
      </w:r>
      <w:r>
        <w:rPr>
          <w:sz w:val="24"/>
          <w:szCs w:val="24"/>
        </w:rPr>
        <w:t>vytváření bezpečného a respektujícího</w:t>
      </w:r>
      <w:r>
        <w:rPr>
          <w:sz w:val="32"/>
          <w:szCs w:val="32"/>
        </w:rPr>
        <w:t xml:space="preserve"> </w:t>
      </w:r>
      <w:r>
        <w:rPr>
          <w:sz w:val="24"/>
          <w:szCs w:val="24"/>
        </w:rPr>
        <w:t>prostředí, podpora pozitivních vztahů, prevence izolace, posilování sebedůvěry</w:t>
      </w:r>
    </w:p>
    <w:p>
      <w:pPr>
        <w:pStyle w:val="Normal"/>
        <w:tabs>
          <w:tab w:val="clear" w:pos="708"/>
          <w:tab w:val="left" w:pos="2970" w:leader="none"/>
        </w:tabs>
        <w:rPr>
          <w:b/>
          <w:bCs/>
          <w:sz w:val="32"/>
          <w:szCs w:val="32"/>
        </w:rPr>
      </w:pPr>
      <w:r>
        <w:rPr>
          <w:b/>
          <w:bCs/>
          <w:sz w:val="32"/>
          <w:szCs w:val="32"/>
        </w:rPr>
        <w:t>Zodpovědnosti</w:t>
      </w:r>
    </w:p>
    <w:p>
      <w:pPr>
        <w:pStyle w:val="ListParagraph"/>
        <w:numPr>
          <w:ilvl w:val="0"/>
          <w:numId w:val="2"/>
        </w:numPr>
        <w:tabs>
          <w:tab w:val="clear" w:pos="708"/>
          <w:tab w:val="left" w:pos="2970" w:leader="none"/>
        </w:tabs>
        <w:rPr>
          <w:sz w:val="24"/>
          <w:szCs w:val="24"/>
        </w:rPr>
      </w:pPr>
      <w:r>
        <w:rPr>
          <w:b/>
          <w:bCs/>
          <w:sz w:val="24"/>
          <w:szCs w:val="24"/>
        </w:rPr>
        <w:t>Ředitelka MŠ zajišťuje soulad IVP se zákonem a doporučením, vytváří podmínky pro realizaci podpůrných opatření, koordinuje spolupráci s odborníky a sleduje plnění IVP</w:t>
      </w:r>
    </w:p>
    <w:p>
      <w:pPr>
        <w:pStyle w:val="ListParagraph"/>
        <w:numPr>
          <w:ilvl w:val="0"/>
          <w:numId w:val="2"/>
        </w:numPr>
        <w:tabs>
          <w:tab w:val="clear" w:pos="708"/>
          <w:tab w:val="left" w:pos="2970" w:leader="none"/>
        </w:tabs>
        <w:rPr>
          <w:sz w:val="24"/>
          <w:szCs w:val="24"/>
        </w:rPr>
      </w:pPr>
      <w:r>
        <w:rPr>
          <w:b/>
          <w:bCs/>
          <w:sz w:val="24"/>
          <w:szCs w:val="24"/>
        </w:rPr>
        <w:t xml:space="preserve"> </w:t>
      </w:r>
      <w:r>
        <w:rPr>
          <w:b/>
          <w:bCs/>
          <w:sz w:val="24"/>
          <w:szCs w:val="24"/>
        </w:rPr>
        <w:t>Učitelka zpracovává a realizuje IVP, provádí evaluaci pokroku dítěte, spolupracuje s rodiči a ostatními odborníky, průběžně plán upravuje.</w:t>
      </w:r>
    </w:p>
    <w:p>
      <w:pPr>
        <w:pStyle w:val="ListParagraph"/>
        <w:numPr>
          <w:ilvl w:val="0"/>
          <w:numId w:val="2"/>
        </w:numPr>
        <w:tabs>
          <w:tab w:val="clear" w:pos="708"/>
          <w:tab w:val="left" w:pos="2970" w:leader="none"/>
        </w:tabs>
        <w:rPr>
          <w:sz w:val="24"/>
          <w:szCs w:val="24"/>
        </w:rPr>
      </w:pPr>
      <w:r>
        <w:rPr>
          <w:b/>
          <w:bCs/>
          <w:sz w:val="24"/>
          <w:szCs w:val="24"/>
        </w:rPr>
        <w:t>Asistent pedagoga poskytuje individuální podporu, spolupracuje s učitelkou a sdílí poznatky pro další plánování.</w:t>
      </w:r>
    </w:p>
    <w:p>
      <w:pPr>
        <w:pStyle w:val="ListParagraph"/>
        <w:numPr>
          <w:ilvl w:val="0"/>
          <w:numId w:val="2"/>
        </w:numPr>
        <w:tabs>
          <w:tab w:val="clear" w:pos="708"/>
          <w:tab w:val="left" w:pos="2970" w:leader="none"/>
        </w:tabs>
        <w:rPr>
          <w:sz w:val="24"/>
          <w:szCs w:val="24"/>
        </w:rPr>
      </w:pPr>
      <w:r>
        <w:rPr>
          <w:b/>
          <w:bCs/>
          <w:sz w:val="24"/>
          <w:szCs w:val="24"/>
        </w:rPr>
        <w:t>Zákonní zástupci poskytují součinnost při  zajišťování podpory a účastní se pravidelných konzultací</w:t>
      </w:r>
    </w:p>
    <w:p>
      <w:pPr>
        <w:pStyle w:val="ListParagraph"/>
        <w:numPr>
          <w:ilvl w:val="0"/>
          <w:numId w:val="2"/>
        </w:numPr>
        <w:tabs>
          <w:tab w:val="clear" w:pos="708"/>
          <w:tab w:val="left" w:pos="2970" w:leader="none"/>
        </w:tabs>
        <w:rPr>
          <w:sz w:val="24"/>
          <w:szCs w:val="24"/>
        </w:rPr>
      </w:pPr>
      <w:r>
        <w:rPr>
          <w:b/>
          <w:bCs/>
          <w:sz w:val="24"/>
          <w:szCs w:val="24"/>
        </w:rPr>
        <w:t>Školské poradenské zařízení poskytuje odborné doporučení, navrhuje podpůrná opatření a spolupracuje na evaluaci a případných úpravách plánu.</w:t>
      </w:r>
    </w:p>
    <w:p>
      <w:pPr>
        <w:pStyle w:val="Normal"/>
        <w:tabs>
          <w:tab w:val="clear" w:pos="708"/>
          <w:tab w:val="left" w:pos="2970" w:leader="none"/>
        </w:tabs>
        <w:rPr>
          <w:b/>
          <w:bCs/>
          <w:sz w:val="32"/>
          <w:szCs w:val="32"/>
        </w:rPr>
      </w:pPr>
      <w:r>
        <w:rPr>
          <w:b/>
          <w:bCs/>
          <w:sz w:val="32"/>
          <w:szCs w:val="32"/>
        </w:rPr>
        <w:t>Obecné zásady a cíle vzdělávání dětí se SVP:</w:t>
      </w:r>
    </w:p>
    <w:p>
      <w:pPr>
        <w:pStyle w:val="Normal"/>
        <w:tabs>
          <w:tab w:val="clear" w:pos="708"/>
          <w:tab w:val="left" w:pos="2970" w:leader="none"/>
        </w:tabs>
        <w:rPr/>
      </w:pPr>
      <w:r>
        <w:rPr/>
        <w:t>- rovný přístup ke vzdělání bez jakékoli diskriminace</w:t>
      </w:r>
    </w:p>
    <w:p>
      <w:pPr>
        <w:pStyle w:val="Normal"/>
        <w:tabs>
          <w:tab w:val="clear" w:pos="708"/>
          <w:tab w:val="left" w:pos="2970" w:leader="none"/>
        </w:tabs>
        <w:rPr/>
      </w:pPr>
      <w:r>
        <w:rPr/>
        <w:t>- zohledňování vzdělávacích potřeb jednotlivce</w:t>
      </w:r>
    </w:p>
    <w:p>
      <w:pPr>
        <w:pStyle w:val="Normal"/>
        <w:tabs>
          <w:tab w:val="clear" w:pos="708"/>
          <w:tab w:val="left" w:pos="2970" w:leader="none"/>
        </w:tabs>
        <w:rPr/>
      </w:pPr>
      <w:r>
        <w:rPr/>
        <w:t>- vzájemná úcta, respekt, solidarita a důstojnost</w:t>
      </w:r>
    </w:p>
    <w:p>
      <w:pPr>
        <w:pStyle w:val="Normal"/>
        <w:tabs>
          <w:tab w:val="clear" w:pos="708"/>
          <w:tab w:val="left" w:pos="2970" w:leader="none"/>
        </w:tabs>
        <w:rPr/>
      </w:pPr>
      <w:r>
        <w:rPr/>
        <w:t>Podmínky pro vzdělávání dětí se zdravotním znevýhodněním a zdravotním postižením musí být ve vztahu k druhu a stupni postižení dítěte plně vyhovující.</w:t>
      </w:r>
    </w:p>
    <w:p>
      <w:pPr>
        <w:pStyle w:val="Normal"/>
        <w:tabs>
          <w:tab w:val="clear" w:pos="708"/>
          <w:tab w:val="left" w:pos="2970" w:leader="none"/>
        </w:tabs>
        <w:rPr/>
      </w:pPr>
      <w:r>
        <w:rPr/>
      </w:r>
    </w:p>
    <w:p>
      <w:pPr>
        <w:pStyle w:val="Normal"/>
        <w:tabs>
          <w:tab w:val="clear" w:pos="708"/>
          <w:tab w:val="left" w:pos="2970" w:leader="none"/>
        </w:tabs>
        <w:rPr>
          <w:b/>
          <w:bCs/>
          <w:sz w:val="32"/>
          <w:szCs w:val="32"/>
          <w:u w:val="thick"/>
        </w:rPr>
      </w:pPr>
      <w:r>
        <w:rPr>
          <w:b/>
          <w:bCs/>
          <w:sz w:val="32"/>
          <w:szCs w:val="32"/>
          <w:u w:val="thick"/>
        </w:rPr>
        <w:t>Vzdělávání dětí cizinců</w:t>
      </w:r>
    </w:p>
    <w:p>
      <w:pPr>
        <w:pStyle w:val="Normal"/>
        <w:tabs>
          <w:tab w:val="clear" w:pos="708"/>
          <w:tab w:val="left" w:pos="2970" w:leader="none"/>
        </w:tabs>
        <w:rPr>
          <w:sz w:val="24"/>
          <w:szCs w:val="24"/>
        </w:rPr>
      </w:pPr>
      <w:r>
        <w:rPr>
          <w:sz w:val="24"/>
          <w:szCs w:val="24"/>
        </w:rPr>
        <w:t>MŠ zajišťuje vzdělávání dětí s odlišným mateřským jazykem v souladu se zákonem č.561/2004 Sb., školský zákon, zejména § 16 (podpůrná opatření) a § 20 vzdělávání cizinců a osob bez státní příslušnosti. Vzdělávání probíhá s ohledem na jazykové, kulturní a individuální potřeby dítěte, s cílem podpořit jeho úspěšné začlenění do kolektivu a usnadnit mu porozumění vzdělávacím činnostem, komunikaci i sociálním interakcím.</w:t>
      </w:r>
    </w:p>
    <w:p>
      <w:pPr>
        <w:pStyle w:val="Normal"/>
        <w:tabs>
          <w:tab w:val="clear" w:pos="708"/>
          <w:tab w:val="left" w:pos="2970" w:leader="none"/>
        </w:tabs>
        <w:rPr>
          <w:b/>
          <w:bCs/>
          <w:sz w:val="32"/>
          <w:szCs w:val="32"/>
        </w:rPr>
      </w:pPr>
      <w:r>
        <w:rPr>
          <w:b/>
          <w:bCs/>
          <w:sz w:val="32"/>
          <w:szCs w:val="32"/>
        </w:rPr>
        <w:t>Organizace a podmínky vzdělávání</w:t>
      </w:r>
    </w:p>
    <w:p>
      <w:pPr>
        <w:pStyle w:val="ListParagraph"/>
        <w:numPr>
          <w:ilvl w:val="0"/>
          <w:numId w:val="2"/>
        </w:numPr>
        <w:tabs>
          <w:tab w:val="clear" w:pos="708"/>
          <w:tab w:val="left" w:pos="2970" w:leader="none"/>
        </w:tabs>
        <w:rPr>
          <w:sz w:val="24"/>
          <w:szCs w:val="24"/>
        </w:rPr>
      </w:pPr>
      <w:r>
        <w:rPr>
          <w:sz w:val="24"/>
          <w:szCs w:val="24"/>
        </w:rPr>
        <w:t>Vzdělávání probíhá společně s ostatními dětmi</w:t>
      </w:r>
    </w:p>
    <w:p>
      <w:pPr>
        <w:pStyle w:val="ListParagraph"/>
        <w:numPr>
          <w:ilvl w:val="0"/>
          <w:numId w:val="2"/>
        </w:numPr>
        <w:tabs>
          <w:tab w:val="clear" w:pos="708"/>
          <w:tab w:val="left" w:pos="2970" w:leader="none"/>
        </w:tabs>
        <w:rPr>
          <w:sz w:val="24"/>
          <w:szCs w:val="24"/>
        </w:rPr>
      </w:pPr>
      <w:r>
        <w:rPr>
          <w:sz w:val="24"/>
          <w:szCs w:val="24"/>
        </w:rPr>
        <w:t>Jazyková podpora podpora se poskytuje průběžně během všech činností přirozeným zapojením dítěte do her, rozhovorů a každodenních situací.</w:t>
      </w:r>
    </w:p>
    <w:p>
      <w:pPr>
        <w:pStyle w:val="ListParagraph"/>
        <w:numPr>
          <w:ilvl w:val="0"/>
          <w:numId w:val="2"/>
        </w:numPr>
        <w:tabs>
          <w:tab w:val="clear" w:pos="708"/>
          <w:tab w:val="left" w:pos="2970" w:leader="none"/>
        </w:tabs>
        <w:rPr>
          <w:sz w:val="24"/>
          <w:szCs w:val="24"/>
        </w:rPr>
      </w:pPr>
      <w:r>
        <w:rPr>
          <w:sz w:val="24"/>
          <w:szCs w:val="24"/>
        </w:rPr>
        <w:t>Pokud je potřeba, škola využívá podpůrná opatření dle § 16 školského zákona</w:t>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b/>
          <w:bCs/>
          <w:sz w:val="32"/>
          <w:szCs w:val="32"/>
        </w:rPr>
      </w:pPr>
      <w:r>
        <w:rPr>
          <w:b/>
          <w:bCs/>
          <w:sz w:val="32"/>
          <w:szCs w:val="32"/>
        </w:rPr>
        <w:t>Jazyková podpora</w:t>
      </w:r>
    </w:p>
    <w:p>
      <w:pPr>
        <w:pStyle w:val="ListParagraph"/>
        <w:numPr>
          <w:ilvl w:val="0"/>
          <w:numId w:val="2"/>
        </w:numPr>
        <w:tabs>
          <w:tab w:val="clear" w:pos="708"/>
          <w:tab w:val="left" w:pos="2970" w:leader="none"/>
        </w:tabs>
        <w:rPr>
          <w:sz w:val="24"/>
          <w:szCs w:val="24"/>
        </w:rPr>
      </w:pPr>
      <w:r>
        <w:rPr>
          <w:b/>
          <w:bCs/>
          <w:sz w:val="24"/>
          <w:szCs w:val="24"/>
        </w:rPr>
        <w:t>Vizuální opory</w:t>
      </w:r>
      <w:r>
        <w:rPr>
          <w:sz w:val="24"/>
          <w:szCs w:val="24"/>
        </w:rPr>
        <w:t xml:space="preserve"> – obrázky, barevné značky, fotky apod.</w:t>
      </w:r>
    </w:p>
    <w:p>
      <w:pPr>
        <w:pStyle w:val="ListParagraph"/>
        <w:numPr>
          <w:ilvl w:val="0"/>
          <w:numId w:val="2"/>
        </w:numPr>
        <w:tabs>
          <w:tab w:val="clear" w:pos="708"/>
          <w:tab w:val="left" w:pos="2970" w:leader="none"/>
        </w:tabs>
        <w:rPr>
          <w:sz w:val="24"/>
          <w:szCs w:val="24"/>
        </w:rPr>
      </w:pPr>
      <w:r>
        <w:rPr>
          <w:b/>
          <w:bCs/>
          <w:sz w:val="24"/>
          <w:szCs w:val="24"/>
        </w:rPr>
        <w:t>Modelování řeči</w:t>
      </w:r>
      <w:r>
        <w:rPr>
          <w:sz w:val="24"/>
          <w:szCs w:val="24"/>
        </w:rPr>
        <w:t xml:space="preserve"> – používání jednoduchých vět, pomalejší tempo, opakování</w:t>
      </w:r>
    </w:p>
    <w:p>
      <w:pPr>
        <w:pStyle w:val="ListParagraph"/>
        <w:numPr>
          <w:ilvl w:val="0"/>
          <w:numId w:val="2"/>
        </w:numPr>
        <w:tabs>
          <w:tab w:val="clear" w:pos="708"/>
          <w:tab w:val="left" w:pos="2970" w:leader="none"/>
        </w:tabs>
        <w:rPr>
          <w:sz w:val="24"/>
          <w:szCs w:val="24"/>
        </w:rPr>
      </w:pPr>
      <w:r>
        <w:rPr>
          <w:b/>
          <w:bCs/>
          <w:sz w:val="24"/>
          <w:szCs w:val="24"/>
        </w:rPr>
        <w:t xml:space="preserve">Jazykové hry a písně </w:t>
      </w:r>
      <w:r>
        <w:rPr>
          <w:sz w:val="24"/>
          <w:szCs w:val="24"/>
        </w:rPr>
        <w:t>– propojení slov s pohybem a činností</w:t>
      </w:r>
    </w:p>
    <w:p>
      <w:pPr>
        <w:pStyle w:val="ListParagraph"/>
        <w:tabs>
          <w:tab w:val="clear" w:pos="708"/>
          <w:tab w:val="left" w:pos="2970" w:leader="none"/>
        </w:tabs>
        <w:ind w:left="405"/>
        <w:rPr>
          <w:sz w:val="24"/>
          <w:szCs w:val="24"/>
        </w:rPr>
      </w:pPr>
      <w:r>
        <w:rPr>
          <w:sz w:val="24"/>
          <w:szCs w:val="24"/>
        </w:rPr>
      </w:r>
    </w:p>
    <w:p>
      <w:pPr>
        <w:pStyle w:val="Normal"/>
        <w:tabs>
          <w:tab w:val="clear" w:pos="708"/>
          <w:tab w:val="left" w:pos="2970" w:leader="none"/>
        </w:tabs>
        <w:rPr>
          <w:b/>
          <w:bCs/>
          <w:sz w:val="32"/>
          <w:szCs w:val="32"/>
        </w:rPr>
      </w:pPr>
      <w:r>
        <w:rPr>
          <w:b/>
          <w:bCs/>
          <w:sz w:val="32"/>
          <w:szCs w:val="32"/>
        </w:rPr>
        <w:t>Spolupráce s rodinou</w:t>
      </w:r>
    </w:p>
    <w:p>
      <w:pPr>
        <w:pStyle w:val="ListParagraph"/>
        <w:numPr>
          <w:ilvl w:val="0"/>
          <w:numId w:val="2"/>
        </w:numPr>
        <w:tabs>
          <w:tab w:val="clear" w:pos="708"/>
          <w:tab w:val="left" w:pos="2970" w:leader="none"/>
        </w:tabs>
        <w:rPr>
          <w:b/>
          <w:bCs/>
          <w:sz w:val="32"/>
          <w:szCs w:val="32"/>
        </w:rPr>
      </w:pPr>
      <w:r>
        <w:rPr>
          <w:sz w:val="24"/>
          <w:szCs w:val="24"/>
        </w:rPr>
        <w:t>Vytváříme bezpečné prostředí pro komunikaci s rodiči.</w:t>
      </w:r>
    </w:p>
    <w:p>
      <w:pPr>
        <w:pStyle w:val="ListParagraph"/>
        <w:numPr>
          <w:ilvl w:val="0"/>
          <w:numId w:val="2"/>
        </w:numPr>
        <w:tabs>
          <w:tab w:val="clear" w:pos="708"/>
          <w:tab w:val="left" w:pos="2970" w:leader="none"/>
        </w:tabs>
        <w:rPr>
          <w:b/>
          <w:bCs/>
          <w:sz w:val="32"/>
          <w:szCs w:val="32"/>
        </w:rPr>
      </w:pPr>
      <w:r>
        <w:rPr>
          <w:sz w:val="24"/>
          <w:szCs w:val="24"/>
        </w:rPr>
        <w:t>Poskytujeme informace v srozumitelné formě.</w:t>
      </w:r>
    </w:p>
    <w:p>
      <w:pPr>
        <w:pStyle w:val="ListParagraph"/>
        <w:numPr>
          <w:ilvl w:val="0"/>
          <w:numId w:val="2"/>
        </w:numPr>
        <w:tabs>
          <w:tab w:val="clear" w:pos="708"/>
          <w:tab w:val="left" w:pos="2970" w:leader="none"/>
        </w:tabs>
        <w:rPr>
          <w:b/>
          <w:bCs/>
          <w:sz w:val="32"/>
          <w:szCs w:val="32"/>
        </w:rPr>
      </w:pPr>
      <w:r>
        <w:rPr>
          <w:sz w:val="24"/>
          <w:szCs w:val="24"/>
        </w:rPr>
        <w:t>Spolupráce na posilování jazykového rozvoje dítěte doma.</w:t>
      </w:r>
    </w:p>
    <w:p>
      <w:pPr>
        <w:pStyle w:val="Normal"/>
        <w:tabs>
          <w:tab w:val="clear" w:pos="708"/>
          <w:tab w:val="left" w:pos="2970" w:leader="none"/>
        </w:tabs>
        <w:rPr>
          <w:b/>
          <w:bCs/>
          <w:sz w:val="32"/>
          <w:szCs w:val="32"/>
        </w:rPr>
      </w:pPr>
      <w:r>
        <w:rPr>
          <w:b/>
          <w:bCs/>
          <w:sz w:val="32"/>
          <w:szCs w:val="32"/>
        </w:rPr>
        <w:t>Cílem je porozumění českému jazyku v běžných situacích, rozšiřování slovní zásoby, schopnost komunikovat. Podpora sociálního začlenění, navazování vztahů s vrstevníky. Respekt k mateřskému jazyku a kulturním kořenům dítěte.</w:t>
      </w:r>
    </w:p>
    <w:p>
      <w:pPr>
        <w:pStyle w:val="Normal"/>
        <w:tabs>
          <w:tab w:val="clear" w:pos="708"/>
          <w:tab w:val="left" w:pos="2970" w:leader="none"/>
        </w:tabs>
        <w:rPr>
          <w:b/>
          <w:bCs/>
          <w:sz w:val="32"/>
          <w:szCs w:val="32"/>
        </w:rPr>
      </w:pPr>
      <w:r>
        <w:rPr>
          <w:b/>
          <w:bCs/>
          <w:sz w:val="32"/>
          <w:szCs w:val="32"/>
        </w:rPr>
      </w:r>
    </w:p>
    <w:p>
      <w:pPr>
        <w:pStyle w:val="Normal"/>
        <w:tabs>
          <w:tab w:val="clear" w:pos="708"/>
          <w:tab w:val="left" w:pos="2970" w:leader="none"/>
        </w:tabs>
        <w:rPr>
          <w:b/>
          <w:bCs/>
          <w:sz w:val="32"/>
          <w:szCs w:val="32"/>
          <w:u w:val="thick"/>
        </w:rPr>
      </w:pPr>
      <w:r>
        <w:rPr>
          <w:b/>
          <w:bCs/>
          <w:sz w:val="32"/>
          <w:szCs w:val="32"/>
          <w:u w:val="thick"/>
        </w:rPr>
        <w:t>Vzdělávání 2letých dětí</w:t>
      </w:r>
    </w:p>
    <w:p>
      <w:pPr>
        <w:pStyle w:val="Default"/>
        <w:rPr>
          <w:b/>
          <w:color w:val="auto"/>
          <w:sz w:val="32"/>
          <w:szCs w:val="32"/>
        </w:rPr>
      </w:pPr>
      <w:r>
        <w:rPr>
          <w:b/>
          <w:color w:val="auto"/>
          <w:sz w:val="32"/>
          <w:szCs w:val="32"/>
        </w:rPr>
        <w:t xml:space="preserve">Podmínky vzdělávání dětí od dvou do tří let </w:t>
      </w:r>
    </w:p>
    <w:p>
      <w:pPr>
        <w:pStyle w:val="Default"/>
        <w:rPr>
          <w:b/>
          <w:color w:val="auto"/>
          <w:sz w:val="32"/>
          <w:szCs w:val="32"/>
        </w:rPr>
      </w:pPr>
      <w:r>
        <w:rPr>
          <w:b/>
          <w:color w:val="auto"/>
          <w:sz w:val="32"/>
          <w:szCs w:val="32"/>
        </w:rPr>
      </w:r>
    </w:p>
    <w:p>
      <w:pPr>
        <w:pStyle w:val="Default"/>
        <w:rPr>
          <w:color w:val="auto"/>
          <w:sz w:val="22"/>
          <w:szCs w:val="22"/>
        </w:rPr>
      </w:pPr>
      <w:r>
        <w:rPr>
          <w:color w:val="auto"/>
          <w:sz w:val="22"/>
          <w:szCs w:val="22"/>
        </w:rPr>
        <w:t xml:space="preserve">Předškolní období je zásadní pro utváření celoživotních návyků, respektování pravidel a norem. Ve věku dvou let </w:t>
      </w:r>
    </w:p>
    <w:p>
      <w:pPr>
        <w:pStyle w:val="Default"/>
        <w:rPr>
          <w:color w:val="auto"/>
          <w:sz w:val="22"/>
          <w:szCs w:val="22"/>
        </w:rPr>
      </w:pPr>
      <w:r>
        <w:rPr>
          <w:color w:val="auto"/>
          <w:sz w:val="22"/>
          <w:szCs w:val="22"/>
        </w:rPr>
      </w:r>
    </w:p>
    <w:p>
      <w:pPr>
        <w:pStyle w:val="Default"/>
        <w:rPr>
          <w:color w:val="auto"/>
          <w:sz w:val="22"/>
          <w:szCs w:val="22"/>
        </w:rPr>
      </w:pPr>
      <w:r>
        <w:rPr>
          <w:color w:val="auto"/>
          <w:sz w:val="22"/>
          <w:szCs w:val="22"/>
        </w:rPr>
        <w:t xml:space="preserve">je dítě zpravidla připraveno tyto aspekty rozeznávat a přijímat.. Dítě ve věku od dvou do tří let má některé </w:t>
      </w:r>
    </w:p>
    <w:p>
      <w:pPr>
        <w:pStyle w:val="Default"/>
        <w:rPr>
          <w:color w:val="auto"/>
          <w:sz w:val="22"/>
          <w:szCs w:val="22"/>
        </w:rPr>
      </w:pPr>
      <w:r>
        <w:rPr>
          <w:color w:val="auto"/>
          <w:sz w:val="22"/>
          <w:szCs w:val="22"/>
        </w:rPr>
      </w:r>
    </w:p>
    <w:p>
      <w:pPr>
        <w:pStyle w:val="Default"/>
        <w:rPr>
          <w:color w:val="auto"/>
          <w:sz w:val="22"/>
          <w:szCs w:val="22"/>
        </w:rPr>
      </w:pPr>
      <w:r>
        <w:rPr>
          <w:color w:val="auto"/>
          <w:sz w:val="22"/>
          <w:szCs w:val="22"/>
        </w:rPr>
        <w:t>potřeby jiné nebo intenzivnější než děti starší. Potřebuje stálý pravidelný denní režim, dostatek emoční podpory,</w:t>
      </w:r>
    </w:p>
    <w:p>
      <w:pPr>
        <w:pStyle w:val="Default"/>
        <w:rPr>
          <w:color w:val="auto"/>
          <w:sz w:val="22"/>
          <w:szCs w:val="22"/>
        </w:rPr>
      </w:pPr>
      <w:r>
        <w:rPr>
          <w:color w:val="auto"/>
          <w:sz w:val="22"/>
          <w:szCs w:val="22"/>
        </w:rPr>
      </w:r>
    </w:p>
    <w:p>
      <w:pPr>
        <w:pStyle w:val="Default"/>
        <w:rPr>
          <w:color w:val="auto"/>
          <w:sz w:val="22"/>
          <w:szCs w:val="22"/>
        </w:rPr>
      </w:pPr>
      <w:r>
        <w:rPr>
          <w:color w:val="auto"/>
          <w:sz w:val="22"/>
          <w:szCs w:val="22"/>
        </w:rPr>
        <w:t xml:space="preserve"> </w:t>
      </w:r>
      <w:r>
        <w:rPr>
          <w:color w:val="auto"/>
          <w:sz w:val="22"/>
          <w:szCs w:val="22"/>
        </w:rPr>
        <w:t xml:space="preserve">zajištění pocitu bezpečí, přiměřeně podnětné prostředí a činnosti, více individuální péče, srozumitelná pravidla. </w:t>
      </w:r>
    </w:p>
    <w:p>
      <w:pPr>
        <w:pStyle w:val="Default"/>
        <w:rPr>
          <w:color w:val="auto"/>
          <w:sz w:val="22"/>
          <w:szCs w:val="22"/>
        </w:rPr>
      </w:pPr>
      <w:r>
        <w:rPr>
          <w:color w:val="auto"/>
          <w:sz w:val="22"/>
          <w:szCs w:val="22"/>
        </w:rPr>
      </w:r>
    </w:p>
    <w:p>
      <w:pPr>
        <w:pStyle w:val="Default"/>
        <w:numPr>
          <w:ilvl w:val="0"/>
          <w:numId w:val="2"/>
        </w:numPr>
        <w:spacing w:before="0" w:after="30"/>
        <w:rPr>
          <w:color w:val="auto"/>
          <w:sz w:val="22"/>
          <w:szCs w:val="22"/>
        </w:rPr>
      </w:pPr>
      <w:r>
        <w:rPr>
          <w:color w:val="auto"/>
          <w:sz w:val="22"/>
          <w:szCs w:val="22"/>
        </w:rPr>
        <w:t xml:space="preserve">Mateřská škola je vybavena dostatečným množstvím podnětných a bezpečných hraček a pomůcek vhodných pro dvouleté děti. </w:t>
      </w:r>
    </w:p>
    <w:p>
      <w:pPr>
        <w:pStyle w:val="Default"/>
        <w:rPr>
          <w:color w:val="auto"/>
        </w:rPr>
      </w:pPr>
      <w:r>
        <w:rPr>
          <w:color w:val="auto"/>
        </w:rPr>
        <w:t xml:space="preserve">  </w:t>
      </w:r>
      <w:r>
        <w:rPr>
          <w:color w:val="auto"/>
        </w:rPr>
        <w:t xml:space="preserve">- Ve třídě s věkově homogenním uspořádáním pro dvouleté děti je použito více zavřených, dostatečně </w:t>
      </w:r>
    </w:p>
    <w:p>
      <w:pPr>
        <w:pStyle w:val="Default"/>
        <w:rPr>
          <w:color w:val="auto"/>
        </w:rPr>
      </w:pPr>
      <w:r>
        <w:rPr>
          <w:color w:val="auto"/>
        </w:rPr>
      </w:r>
    </w:p>
    <w:p>
      <w:pPr>
        <w:pStyle w:val="Default"/>
        <w:rPr>
          <w:color w:val="auto"/>
        </w:rPr>
      </w:pPr>
      <w:r>
        <w:rPr>
          <w:color w:val="auto"/>
        </w:rPr>
        <w:t xml:space="preserve">zabezpečených skříněk k ukládání hraček a pomůcek. </w:t>
      </w:r>
    </w:p>
    <w:p>
      <w:pPr>
        <w:pStyle w:val="Default"/>
        <w:rPr>
          <w:color w:val="auto"/>
        </w:rPr>
      </w:pPr>
      <w:r>
        <w:rPr>
          <w:color w:val="auto"/>
        </w:rPr>
        <w:t xml:space="preserve"> </w:t>
      </w:r>
    </w:p>
    <w:p>
      <w:pPr>
        <w:pStyle w:val="Default"/>
        <w:numPr>
          <w:ilvl w:val="0"/>
          <w:numId w:val="2"/>
        </w:numPr>
        <w:spacing w:before="0" w:after="30"/>
        <w:rPr>
          <w:color w:val="auto"/>
        </w:rPr>
      </w:pPr>
      <w:r>
        <w:rPr>
          <w:color w:val="auto"/>
        </w:rPr>
        <w:t xml:space="preserve"> </w:t>
      </w:r>
      <w:r>
        <w:rPr>
          <w:color w:val="auto"/>
        </w:rPr>
        <w:t>Ve věkově heterogenní třídě jsou pro zajištění bezpečnosti jiným způsobem znepřístupněny  ohrožující předměty. Ve třídě jsou nastavena dětem srozumitelná pravidla pro používání a ukládání hraček.</w:t>
      </w:r>
    </w:p>
    <w:p>
      <w:pPr>
        <w:pStyle w:val="Default"/>
        <w:spacing w:before="0" w:after="30"/>
        <w:rPr>
          <w:color w:val="auto"/>
        </w:rPr>
      </w:pPr>
      <w:r>
        <w:rPr>
          <w:color w:val="auto"/>
        </w:rPr>
      </w:r>
    </w:p>
    <w:p>
      <w:pPr>
        <w:pStyle w:val="Default"/>
        <w:numPr>
          <w:ilvl w:val="0"/>
          <w:numId w:val="2"/>
        </w:numPr>
        <w:spacing w:before="0" w:after="30"/>
        <w:rPr>
          <w:color w:val="auto"/>
        </w:rPr>
      </w:pPr>
      <w:r>
        <w:rPr>
          <w:color w:val="auto"/>
        </w:rPr>
        <w:t xml:space="preserve">Prostředí je upraveno tak, aby poskytovalo dostatečný prostor pro volný pohyb a hru dětí, umožňovalo </w:t>
      </w:r>
    </w:p>
    <w:p>
      <w:pPr>
        <w:pStyle w:val="Default"/>
        <w:spacing w:before="0" w:after="30"/>
        <w:ind w:left="405"/>
        <w:rPr>
          <w:color w:val="auto"/>
        </w:rPr>
      </w:pPr>
      <w:r>
        <w:rPr>
          <w:color w:val="auto"/>
        </w:rPr>
      </w:r>
    </w:p>
    <w:p>
      <w:pPr>
        <w:pStyle w:val="Default"/>
        <w:numPr>
          <w:ilvl w:val="0"/>
          <w:numId w:val="2"/>
        </w:numPr>
        <w:spacing w:before="0" w:after="30"/>
        <w:rPr>
          <w:color w:val="auto"/>
        </w:rPr>
      </w:pPr>
      <w:r>
        <w:rPr>
          <w:color w:val="auto"/>
        </w:rPr>
        <w:t xml:space="preserve">Variabilitu v uspořádání prostoru a zabezpečuje možnost naplnění potřeby průběžného odpočinku. </w:t>
      </w:r>
    </w:p>
    <w:p>
      <w:pPr>
        <w:pStyle w:val="Default"/>
        <w:spacing w:before="0" w:after="30"/>
        <w:ind w:left="405"/>
        <w:rPr>
          <w:color w:val="auto"/>
        </w:rPr>
      </w:pPr>
      <w:r>
        <w:rPr>
          <w:color w:val="auto"/>
        </w:rPr>
      </w:r>
    </w:p>
    <w:p>
      <w:pPr>
        <w:pStyle w:val="Default"/>
        <w:numPr>
          <w:ilvl w:val="0"/>
          <w:numId w:val="2"/>
        </w:numPr>
        <w:spacing w:before="0" w:after="30"/>
        <w:rPr>
          <w:color w:val="auto"/>
        </w:rPr>
      </w:pPr>
      <w:r>
        <w:rPr>
          <w:color w:val="auto"/>
        </w:rPr>
        <w:t xml:space="preserve"> </w:t>
      </w:r>
      <w:r>
        <w:rPr>
          <w:color w:val="auto"/>
        </w:rPr>
        <w:t>Mateřská škola je vybavena dostatečným zázemím pro zajištění hygieny dítěte.</w:t>
      </w:r>
    </w:p>
    <w:p>
      <w:pPr>
        <w:pStyle w:val="Default"/>
        <w:spacing w:before="0" w:after="30"/>
        <w:rPr>
          <w:color w:val="auto"/>
        </w:rPr>
      </w:pPr>
      <w:r>
        <w:rPr>
          <w:color w:val="auto"/>
        </w:rPr>
        <w:t xml:space="preserve"> </w:t>
      </w:r>
    </w:p>
    <w:p>
      <w:pPr>
        <w:pStyle w:val="Default"/>
        <w:numPr>
          <w:ilvl w:val="0"/>
          <w:numId w:val="2"/>
        </w:numPr>
        <w:spacing w:before="0" w:after="30"/>
        <w:rPr>
          <w:color w:val="auto"/>
        </w:rPr>
      </w:pPr>
      <w:r>
        <w:rPr>
          <w:color w:val="auto"/>
        </w:rPr>
        <w:t xml:space="preserve"> </w:t>
      </w:r>
      <w:r>
        <w:rPr>
          <w:color w:val="auto"/>
        </w:rPr>
        <w:t xml:space="preserve">Šatna je vybavena dostatečně velkým úložným prostorem na náhradní oblečení a hygienické potřeby. </w:t>
      </w:r>
    </w:p>
    <w:p>
      <w:pPr>
        <w:pStyle w:val="Default"/>
        <w:spacing w:before="0" w:after="30"/>
        <w:rPr>
          <w:color w:val="auto"/>
        </w:rPr>
      </w:pPr>
      <w:r>
        <w:rPr>
          <w:color w:val="auto"/>
        </w:rPr>
      </w:r>
    </w:p>
    <w:p>
      <w:pPr>
        <w:pStyle w:val="Default"/>
        <w:numPr>
          <w:ilvl w:val="0"/>
          <w:numId w:val="2"/>
        </w:numPr>
        <w:spacing w:before="0" w:after="30"/>
        <w:rPr>
          <w:color w:val="auto"/>
        </w:rPr>
      </w:pPr>
      <w:r>
        <w:rPr>
          <w:color w:val="auto"/>
        </w:rPr>
        <w:t xml:space="preserve"> </w:t>
      </w:r>
      <w:r>
        <w:rPr>
          <w:color w:val="auto"/>
        </w:rPr>
        <w:t>Je zajištěn vyhovující režim dne, který respektuje potřeby dětí (zejména pravidelnost, dostatek času na realizaci činností, úprava času stravování, dostatečný odpočinek).</w:t>
      </w:r>
    </w:p>
    <w:p>
      <w:pPr>
        <w:pStyle w:val="ListParagraph"/>
        <w:rPr>
          <w:sz w:val="24"/>
          <w:szCs w:val="24"/>
        </w:rPr>
      </w:pPr>
      <w:r>
        <w:rPr>
          <w:sz w:val="24"/>
          <w:szCs w:val="24"/>
        </w:rPr>
      </w:r>
    </w:p>
    <w:p>
      <w:pPr>
        <w:pStyle w:val="Default"/>
        <w:numPr>
          <w:ilvl w:val="0"/>
          <w:numId w:val="2"/>
        </w:numPr>
        <w:spacing w:before="0" w:after="30"/>
        <w:rPr>
          <w:color w:val="auto"/>
        </w:rPr>
      </w:pPr>
      <w:r>
        <w:rPr>
          <w:color w:val="auto"/>
        </w:rPr>
        <w:t xml:space="preserve"> </w:t>
      </w:r>
      <w:r>
        <w:rPr>
          <w:color w:val="auto"/>
        </w:rPr>
        <w:t xml:space="preserve">Mateřská škola vytváří podmínky pro adaptaci dítěte v souladu s jeho individuálními potřebami. </w:t>
      </w:r>
    </w:p>
    <w:p>
      <w:pPr>
        <w:pStyle w:val="ListParagraph"/>
        <w:rPr>
          <w:sz w:val="24"/>
          <w:szCs w:val="24"/>
        </w:rPr>
      </w:pPr>
      <w:r>
        <w:rPr>
          <w:sz w:val="24"/>
          <w:szCs w:val="24"/>
        </w:rPr>
      </w:r>
    </w:p>
    <w:p>
      <w:pPr>
        <w:pStyle w:val="Default"/>
        <w:numPr>
          <w:ilvl w:val="0"/>
          <w:numId w:val="2"/>
        </w:numPr>
        <w:spacing w:before="0" w:after="30"/>
        <w:rPr>
          <w:color w:val="auto"/>
        </w:rPr>
      </w:pPr>
      <w:r>
        <w:rPr>
          <w:color w:val="auto"/>
        </w:rPr>
        <w:t xml:space="preserve"> </w:t>
      </w:r>
      <w:r>
        <w:rPr>
          <w:color w:val="auto"/>
        </w:rPr>
        <w:t xml:space="preserve">Dítěti je umožněno používání specifických pomůcek pro zajištění pocitu bezpečí a jistoty. </w:t>
      </w:r>
    </w:p>
    <w:p>
      <w:pPr>
        <w:pStyle w:val="ListParagraph"/>
        <w:rPr>
          <w:sz w:val="24"/>
          <w:szCs w:val="24"/>
        </w:rPr>
      </w:pPr>
      <w:r>
        <w:rPr>
          <w:sz w:val="24"/>
          <w:szCs w:val="24"/>
        </w:rPr>
      </w:r>
    </w:p>
    <w:p>
      <w:pPr>
        <w:pStyle w:val="Default"/>
        <w:numPr>
          <w:ilvl w:val="0"/>
          <w:numId w:val="2"/>
        </w:numPr>
        <w:spacing w:before="0" w:after="30"/>
        <w:rPr>
          <w:color w:val="auto"/>
        </w:rPr>
      </w:pPr>
      <w:r>
        <w:rPr>
          <w:color w:val="auto"/>
        </w:rPr>
        <w:t xml:space="preserve"> </w:t>
      </w:r>
      <w:r>
        <w:rPr>
          <w:color w:val="auto"/>
        </w:rPr>
        <w:t>Vzdělávací činnosti jsou realizovány v menších skupinách či individuálně, podle potřeb a volby dětí</w:t>
      </w:r>
    </w:p>
    <w:p>
      <w:pPr>
        <w:pStyle w:val="ListParagraph"/>
        <w:rPr>
          <w:sz w:val="24"/>
          <w:szCs w:val="24"/>
        </w:rPr>
      </w:pPr>
      <w:r>
        <w:rPr>
          <w:sz w:val="24"/>
          <w:szCs w:val="24"/>
        </w:rPr>
      </w:r>
    </w:p>
    <w:p>
      <w:pPr>
        <w:pStyle w:val="Default"/>
        <w:numPr>
          <w:ilvl w:val="0"/>
          <w:numId w:val="2"/>
        </w:numPr>
        <w:spacing w:before="0" w:after="30"/>
        <w:rPr>
          <w:color w:val="auto"/>
        </w:rPr>
      </w:pPr>
      <w:r>
        <w:rPr>
          <w:color w:val="auto"/>
        </w:rPr>
        <w:t xml:space="preserve"> </w:t>
      </w:r>
      <w:r>
        <w:rPr>
          <w:color w:val="auto"/>
        </w:rPr>
        <w:t>Učitelka uplatňuje k dítěti laskavě důsledný přístup, dítě pozitivně přijímá.</w:t>
      </w:r>
    </w:p>
    <w:p>
      <w:pPr>
        <w:pStyle w:val="Default"/>
        <w:spacing w:before="0" w:after="30"/>
        <w:rPr>
          <w:color w:val="auto"/>
        </w:rPr>
      </w:pPr>
      <w:r>
        <w:rPr>
          <w:color w:val="auto"/>
        </w:rPr>
        <w:t xml:space="preserve"> </w:t>
      </w:r>
    </w:p>
    <w:p>
      <w:pPr>
        <w:pStyle w:val="Default"/>
        <w:rPr>
          <w:color w:val="auto"/>
        </w:rPr>
      </w:pPr>
      <w:r>
        <w:rPr>
          <w:color w:val="auto"/>
        </w:rPr>
        <w:t xml:space="preserve"> </w:t>
      </w:r>
      <w:r>
        <w:rPr>
          <w:color w:val="auto"/>
        </w:rPr>
        <w:t xml:space="preserve">-  V mateřské škole jsou aktivně podněcovány pozitivní vztahy, které vedou k oboustranné důvěře a spolupráci s rodinou. </w:t>
      </w:r>
    </w:p>
    <w:p>
      <w:pPr>
        <w:pStyle w:val="Default"/>
        <w:rPr>
          <w:color w:val="auto"/>
        </w:rPr>
      </w:pPr>
      <w:r>
        <w:rPr>
          <w:color w:val="auto"/>
        </w:rPr>
      </w:r>
    </w:p>
    <w:p>
      <w:pPr>
        <w:pStyle w:val="Default"/>
        <w:rPr>
          <w:color w:val="auto"/>
        </w:rPr>
      </w:pPr>
      <w:r>
        <w:rPr>
          <w:color w:val="auto"/>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pPr>
      <w:r>
        <w:rPr/>
        <w:t xml:space="preserve">, </w:t>
      </w:r>
    </w:p>
    <w:p>
      <w:pPr>
        <w:pStyle w:val="Normal"/>
        <w:tabs>
          <w:tab w:val="clear" w:pos="708"/>
          <w:tab w:val="left" w:pos="2970" w:leader="none"/>
        </w:tabs>
        <w:rPr>
          <w:b/>
          <w:sz w:val="32"/>
          <w:szCs w:val="32"/>
          <w:u w:val="thick"/>
        </w:rPr>
      </w:pPr>
      <w:r>
        <w:rPr>
          <w:b/>
          <w:sz w:val="32"/>
          <w:szCs w:val="32"/>
          <w:u w:val="thick"/>
        </w:rPr>
      </w:r>
    </w:p>
    <w:p>
      <w:pPr>
        <w:pStyle w:val="Normal"/>
        <w:tabs>
          <w:tab w:val="clear" w:pos="708"/>
          <w:tab w:val="left" w:pos="2970" w:leader="none"/>
        </w:tabs>
        <w:rPr/>
      </w:pPr>
      <w:r>
        <w:rPr/>
      </w:r>
    </w:p>
    <w:p>
      <w:pPr>
        <w:pStyle w:val="Normal"/>
        <w:tabs>
          <w:tab w:val="clear" w:pos="708"/>
          <w:tab w:val="left" w:pos="2970" w:leader="none"/>
        </w:tabs>
        <w:rPr>
          <w:b/>
          <w:sz w:val="32"/>
          <w:szCs w:val="32"/>
          <w:u w:val="thick"/>
        </w:rPr>
      </w:pPr>
      <w:r>
        <w:rPr>
          <w:b/>
          <w:sz w:val="32"/>
          <w:szCs w:val="32"/>
          <w:u w:val="thick"/>
        </w:rPr>
      </w:r>
    </w:p>
    <w:p>
      <w:pPr>
        <w:pStyle w:val="Normal"/>
        <w:tabs>
          <w:tab w:val="clear" w:pos="708"/>
          <w:tab w:val="left" w:pos="2970" w:leader="none"/>
        </w:tabs>
        <w:rPr>
          <w:b/>
          <w:sz w:val="32"/>
          <w:szCs w:val="32"/>
          <w:u w:val="thick"/>
        </w:rPr>
      </w:pPr>
      <w:r>
        <w:rPr>
          <w:b/>
          <w:sz w:val="32"/>
          <w:szCs w:val="32"/>
          <w:u w:val="thick"/>
        </w:rPr>
        <w:t>Vzdělávání dětí mimořádně nadaných</w:t>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sz w:val="24"/>
          <w:szCs w:val="24"/>
        </w:rPr>
      </w:pPr>
      <w:r>
        <w:rPr>
          <w:sz w:val="24"/>
          <w:szCs w:val="24"/>
        </w:rPr>
        <w:t>Rámcovost ŠVP PV umožňuje, aby školní i individuální vzdělávací program, jeho obsah i podmínky, byly dle potřeb a možností rozumně přizpůsobeny mimořádným schopnostem dětí, doplněny nabídkou dalších aktivit podle zájmů a mimořádných schopností či nadání dětí. Rozvoj a podpora mimořádných schopností je zajišťována a organizována tak, aby nebyla jednostranná a neomezila pestrost a šíři obvyklé vzdělávací nabídky.</w:t>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b/>
          <w:bCs/>
          <w:sz w:val="32"/>
          <w:szCs w:val="32"/>
          <w:u w:val="thick"/>
        </w:rPr>
      </w:pPr>
      <w:r>
        <w:rPr>
          <w:b/>
          <w:bCs/>
          <w:sz w:val="32"/>
          <w:szCs w:val="32"/>
          <w:u w:val="thick"/>
        </w:rPr>
        <w:t>Distanční vzdělávání v mateřské škole</w:t>
      </w:r>
    </w:p>
    <w:p>
      <w:pPr>
        <w:pStyle w:val="Normal"/>
        <w:tabs>
          <w:tab w:val="clear" w:pos="708"/>
          <w:tab w:val="left" w:pos="2970" w:leader="none"/>
        </w:tabs>
        <w:rPr>
          <w:b/>
          <w:bCs/>
          <w:sz w:val="32"/>
          <w:szCs w:val="32"/>
          <w:u w:val="thick"/>
        </w:rPr>
      </w:pPr>
      <w:r>
        <w:rPr>
          <w:b/>
          <w:bCs/>
          <w:sz w:val="32"/>
          <w:szCs w:val="32"/>
          <w:u w:val="thick"/>
        </w:rPr>
      </w:r>
    </w:p>
    <w:p>
      <w:pPr>
        <w:pStyle w:val="Normal"/>
        <w:tabs>
          <w:tab w:val="clear" w:pos="708"/>
          <w:tab w:val="left" w:pos="2970" w:leader="none"/>
        </w:tabs>
        <w:rPr>
          <w:sz w:val="24"/>
          <w:szCs w:val="24"/>
        </w:rPr>
      </w:pPr>
      <w:r>
        <w:rPr>
          <w:sz w:val="24"/>
          <w:szCs w:val="24"/>
        </w:rPr>
        <w:t>Je organizováno pouze v případech, kdy je osobní přítomnost dětí ve škole znemožněna z důvodu stanovených právními předpisy. Postupuje se v souladu s § 184a školského zákona a metodickými doporučeními MŠMT.</w:t>
      </w:r>
    </w:p>
    <w:p>
      <w:pPr>
        <w:pStyle w:val="Normal"/>
        <w:tabs>
          <w:tab w:val="clear" w:pos="708"/>
          <w:tab w:val="left" w:pos="2970" w:leader="none"/>
        </w:tabs>
        <w:rPr>
          <w:sz w:val="24"/>
          <w:szCs w:val="24"/>
        </w:rPr>
      </w:pPr>
      <w:r>
        <w:rPr>
          <w:sz w:val="24"/>
          <w:szCs w:val="24"/>
        </w:rPr>
        <w:t>Cílem distančního vzdělávání v MŠ je udržet kontakt dítěte se školou, podpořit jeho rozvoj v domácím prostředí a zajistit kontinuitu vzdělávacího procesu.</w:t>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b/>
          <w:bCs/>
          <w:sz w:val="32"/>
          <w:szCs w:val="32"/>
          <w:u w:val="thick"/>
        </w:rPr>
      </w:pPr>
      <w:r>
        <w:rPr>
          <w:b/>
          <w:bCs/>
          <w:sz w:val="32"/>
          <w:szCs w:val="32"/>
          <w:u w:val="thick"/>
        </w:rPr>
        <w:t>Adaptační proces dětí přijatých k předškolní docházce</w:t>
      </w:r>
    </w:p>
    <w:p>
      <w:pPr>
        <w:pStyle w:val="Normal"/>
        <w:tabs>
          <w:tab w:val="clear" w:pos="708"/>
          <w:tab w:val="left" w:pos="2970" w:leader="none"/>
        </w:tabs>
        <w:rPr>
          <w:b/>
          <w:bCs/>
          <w:sz w:val="32"/>
          <w:szCs w:val="32"/>
          <w:u w:val="thick"/>
        </w:rPr>
      </w:pPr>
      <w:r>
        <w:rPr>
          <w:b/>
          <w:bCs/>
          <w:sz w:val="32"/>
          <w:szCs w:val="32"/>
          <w:u w:val="thick"/>
        </w:rPr>
      </w:r>
    </w:p>
    <w:p>
      <w:pPr>
        <w:pStyle w:val="Normal"/>
        <w:tabs>
          <w:tab w:val="clear" w:pos="708"/>
          <w:tab w:val="left" w:pos="2970" w:leader="none"/>
        </w:tabs>
        <w:rPr>
          <w:sz w:val="24"/>
          <w:szCs w:val="24"/>
        </w:rPr>
      </w:pPr>
      <w:r>
        <w:rPr>
          <w:sz w:val="24"/>
          <w:szCs w:val="24"/>
        </w:rPr>
        <w:t>Adaptační proces je nastaven tak, aby dětem usnadnil přechod z rodinného prostředí do prostředí mateřské školy a minimalizoval stres spojený se změnou režimu, prostředí i sociálních vztahů. Hlavním cílem je vytvořit pro dítě pocit bezpečí, důvěry a jistoty.</w:t>
      </w:r>
    </w:p>
    <w:p>
      <w:pPr>
        <w:pStyle w:val="Normal"/>
        <w:tabs>
          <w:tab w:val="clear" w:pos="708"/>
          <w:tab w:val="left" w:pos="2970" w:leader="none"/>
        </w:tabs>
        <w:rPr>
          <w:sz w:val="24"/>
          <w:szCs w:val="24"/>
        </w:rPr>
      </w:pPr>
      <w:r>
        <w:rPr>
          <w:sz w:val="24"/>
          <w:szCs w:val="24"/>
        </w:rPr>
        <w:t>Každý červen umožňuje mateřská škola rodičům s nově nastupujícími dětmi návštěvu mateřské školy, kdy si děti mohou hrát v prostorách školy i na školní zahradě, rodiče se seznámí s personálem školy, získají základní informace o chodu mateřské školy. V červnu mohou zákonní zástupci s dětmi v odpoledních hodinách vícekrát navštívit školu a hrát si na školní zahradě, jsou také pozváni na každoroční Zahradní slavnost, kde se seznámí i s ostatními rodiči a dětmi.</w:t>
      </w:r>
    </w:p>
    <w:p>
      <w:pPr>
        <w:pStyle w:val="Normal"/>
        <w:tabs>
          <w:tab w:val="clear" w:pos="708"/>
          <w:tab w:val="left" w:pos="2970" w:leader="none"/>
        </w:tabs>
        <w:rPr>
          <w:sz w:val="24"/>
          <w:szCs w:val="24"/>
        </w:rPr>
      </w:pPr>
      <w:r>
        <w:rPr>
          <w:sz w:val="24"/>
          <w:szCs w:val="24"/>
        </w:rPr>
        <w:t>Toto vše napomáhá snížení počáteční nejistoty dítěte i zákonných zástupců.</w:t>
      </w:r>
    </w:p>
    <w:p>
      <w:pPr>
        <w:pStyle w:val="Normal"/>
        <w:tabs>
          <w:tab w:val="clear" w:pos="708"/>
          <w:tab w:val="left" w:pos="2970" w:leader="none"/>
        </w:tabs>
        <w:rPr>
          <w:b/>
          <w:bCs/>
          <w:sz w:val="32"/>
          <w:szCs w:val="32"/>
        </w:rPr>
      </w:pPr>
      <w:r>
        <w:rPr>
          <w:b/>
          <w:bCs/>
          <w:sz w:val="32"/>
          <w:szCs w:val="32"/>
        </w:rPr>
        <w:t>Průběh adaptace při nástupu k předškolní docházce</w:t>
      </w:r>
    </w:p>
    <w:p>
      <w:pPr>
        <w:pStyle w:val="Normal"/>
        <w:tabs>
          <w:tab w:val="clear" w:pos="708"/>
          <w:tab w:val="left" w:pos="2970" w:leader="none"/>
        </w:tabs>
        <w:rPr>
          <w:sz w:val="24"/>
          <w:szCs w:val="24"/>
        </w:rPr>
      </w:pPr>
      <w:r>
        <w:rPr>
          <w:sz w:val="24"/>
          <w:szCs w:val="24"/>
        </w:rPr>
        <w:t>Adaptace probíhá individuálně dle  žádosti rodičů a možnosti mateřské školy.</w:t>
      </w:r>
    </w:p>
    <w:p>
      <w:pPr>
        <w:pStyle w:val="ListParagraph"/>
        <w:numPr>
          <w:ilvl w:val="0"/>
          <w:numId w:val="2"/>
        </w:numPr>
        <w:tabs>
          <w:tab w:val="clear" w:pos="708"/>
          <w:tab w:val="left" w:pos="2970" w:leader="none"/>
        </w:tabs>
        <w:rPr>
          <w:sz w:val="24"/>
          <w:szCs w:val="24"/>
        </w:rPr>
      </w:pPr>
      <w:r>
        <w:rPr>
          <w:sz w:val="24"/>
          <w:szCs w:val="24"/>
        </w:rPr>
        <w:t>Možnost postupné adaptace, krátké doby pobytu ve třídě, vždy po dohodě s rodiči.</w:t>
      </w:r>
    </w:p>
    <w:p>
      <w:pPr>
        <w:pStyle w:val="ListParagraph"/>
        <w:numPr>
          <w:ilvl w:val="0"/>
          <w:numId w:val="2"/>
        </w:numPr>
        <w:tabs>
          <w:tab w:val="clear" w:pos="708"/>
          <w:tab w:val="left" w:pos="2970" w:leader="none"/>
        </w:tabs>
        <w:rPr>
          <w:sz w:val="24"/>
          <w:szCs w:val="24"/>
        </w:rPr>
      </w:pPr>
      <w:r>
        <w:rPr>
          <w:sz w:val="24"/>
          <w:szCs w:val="24"/>
        </w:rPr>
        <w:t>Možnost přítomnosti rodiče v prvních dnech docházky</w:t>
      </w:r>
    </w:p>
    <w:p>
      <w:pPr>
        <w:pStyle w:val="Normal"/>
        <w:tabs>
          <w:tab w:val="clear" w:pos="708"/>
          <w:tab w:val="left" w:pos="2970" w:leader="none"/>
        </w:tabs>
        <w:rPr>
          <w:b/>
          <w:bCs/>
          <w:sz w:val="32"/>
          <w:szCs w:val="32"/>
        </w:rPr>
      </w:pPr>
      <w:r>
        <w:rPr>
          <w:b/>
          <w:bCs/>
          <w:sz w:val="32"/>
          <w:szCs w:val="32"/>
        </w:rPr>
        <w:t>Podpora ze strany mateřské školy</w:t>
      </w:r>
    </w:p>
    <w:p>
      <w:pPr>
        <w:pStyle w:val="ListParagraph"/>
        <w:numPr>
          <w:ilvl w:val="0"/>
          <w:numId w:val="2"/>
        </w:numPr>
        <w:tabs>
          <w:tab w:val="clear" w:pos="708"/>
          <w:tab w:val="left" w:pos="2970" w:leader="none"/>
        </w:tabs>
        <w:rPr>
          <w:sz w:val="24"/>
          <w:szCs w:val="24"/>
        </w:rPr>
      </w:pPr>
      <w:r>
        <w:rPr>
          <w:sz w:val="24"/>
          <w:szCs w:val="24"/>
        </w:rPr>
        <w:t>Individuální přístup ke každému dítěti k zákonným zástupcům</w:t>
      </w:r>
    </w:p>
    <w:p>
      <w:pPr>
        <w:pStyle w:val="ListParagraph"/>
        <w:numPr>
          <w:ilvl w:val="0"/>
          <w:numId w:val="2"/>
        </w:numPr>
        <w:tabs>
          <w:tab w:val="clear" w:pos="708"/>
          <w:tab w:val="left" w:pos="2970" w:leader="none"/>
        </w:tabs>
        <w:rPr>
          <w:sz w:val="24"/>
          <w:szCs w:val="24"/>
        </w:rPr>
      </w:pPr>
      <w:r>
        <w:rPr>
          <w:sz w:val="24"/>
          <w:szCs w:val="24"/>
        </w:rPr>
        <w:t>Využití ranních rituálů a jednoduchých her</w:t>
      </w:r>
    </w:p>
    <w:p>
      <w:pPr>
        <w:pStyle w:val="ListParagraph"/>
        <w:numPr>
          <w:ilvl w:val="0"/>
          <w:numId w:val="2"/>
        </w:numPr>
        <w:tabs>
          <w:tab w:val="clear" w:pos="708"/>
          <w:tab w:val="left" w:pos="2970" w:leader="none"/>
        </w:tabs>
        <w:rPr>
          <w:sz w:val="24"/>
          <w:szCs w:val="24"/>
        </w:rPr>
      </w:pPr>
      <w:r>
        <w:rPr>
          <w:sz w:val="24"/>
          <w:szCs w:val="24"/>
        </w:rPr>
        <w:t>Citlivý a trpělivý přístup pedagogů</w:t>
      </w:r>
    </w:p>
    <w:p>
      <w:pPr>
        <w:pStyle w:val="Normal"/>
        <w:tabs>
          <w:tab w:val="clear" w:pos="708"/>
          <w:tab w:val="left" w:pos="2970" w:leader="none"/>
        </w:tabs>
        <w:rPr>
          <w:sz w:val="24"/>
          <w:szCs w:val="24"/>
        </w:rPr>
      </w:pPr>
      <w:r>
        <w:rPr>
          <w:sz w:val="24"/>
          <w:szCs w:val="24"/>
        </w:rPr>
        <w:t>Adaptační období je chápáno jako klíčové pro navázání důvěry mezi mateřskou školou, dítětem a rodinou. Proto mu věnujeme velkou pozornost, flexibilitu a péči.</w:t>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b/>
          <w:sz w:val="32"/>
          <w:szCs w:val="32"/>
          <w:u w:val="thick"/>
        </w:rPr>
      </w:pPr>
      <w:r>
        <w:rPr>
          <w:b/>
          <w:sz w:val="32"/>
          <w:szCs w:val="32"/>
          <w:u w:val="thick"/>
        </w:rPr>
      </w:r>
    </w:p>
    <w:p>
      <w:pPr>
        <w:pStyle w:val="Normal"/>
        <w:tabs>
          <w:tab w:val="clear" w:pos="708"/>
          <w:tab w:val="left" w:pos="2970" w:leader="none"/>
        </w:tabs>
        <w:rPr/>
      </w:pPr>
      <w:r>
        <w:rPr/>
      </w:r>
    </w:p>
    <w:p>
      <w:pPr>
        <w:pStyle w:val="Default"/>
        <w:rPr>
          <w:color w:val="auto"/>
        </w:rPr>
      </w:pPr>
      <w:r>
        <w:rPr>
          <w:color w:val="auto"/>
        </w:rPr>
      </w:r>
    </w:p>
    <w:p>
      <w:pPr>
        <w:pStyle w:val="Default"/>
        <w:rPr>
          <w:color w:val="auto"/>
        </w:rPr>
      </w:pPr>
      <w:r>
        <w:rPr>
          <w:color w:val="auto"/>
        </w:rPr>
      </w:r>
    </w:p>
    <w:p>
      <w:pPr>
        <w:pStyle w:val="Default"/>
        <w:rPr>
          <w:color w:val="auto"/>
        </w:rPr>
      </w:pPr>
      <w:r>
        <w:rPr>
          <w:color w:val="auto"/>
        </w:rPr>
      </w:r>
    </w:p>
    <w:p>
      <w:pPr>
        <w:pStyle w:val="Default"/>
        <w:rPr>
          <w:color w:val="auto"/>
        </w:rPr>
      </w:pPr>
      <w:r>
        <w:rPr>
          <w:color w:val="auto"/>
        </w:rPr>
      </w:r>
    </w:p>
    <w:p>
      <w:pPr>
        <w:pStyle w:val="Default"/>
        <w:rPr>
          <w:color w:val="auto"/>
        </w:rPr>
      </w:pPr>
      <w:r>
        <w:rPr>
          <w:color w:val="auto"/>
        </w:rPr>
      </w:r>
    </w:p>
    <w:p>
      <w:pPr>
        <w:pStyle w:val="Normal"/>
        <w:tabs>
          <w:tab w:val="clear" w:pos="708"/>
          <w:tab w:val="left" w:pos="2970" w:leader="none"/>
        </w:tabs>
        <w:rPr>
          <w:sz w:val="24"/>
          <w:szCs w:val="24"/>
        </w:rPr>
      </w:pPr>
      <w:r>
        <w:rPr>
          <w:sz w:val="24"/>
          <w:szCs w:val="24"/>
        </w:rPr>
      </w:r>
    </w:p>
    <w:p>
      <w:pPr>
        <w:pStyle w:val="Normal"/>
        <w:tabs>
          <w:tab w:val="clear" w:pos="708"/>
          <w:tab w:val="left" w:pos="2970" w:leader="none"/>
        </w:tabs>
        <w:rPr>
          <w:b/>
          <w:bCs/>
          <w:sz w:val="32"/>
          <w:szCs w:val="32"/>
        </w:rPr>
      </w:pPr>
      <w:r>
        <w:rPr>
          <w:b/>
          <w:bCs/>
          <w:sz w:val="32"/>
          <w:szCs w:val="32"/>
        </w:rPr>
      </w:r>
    </w:p>
    <w:p>
      <w:pPr>
        <w:pStyle w:val="Normal"/>
        <w:tabs>
          <w:tab w:val="clear" w:pos="708"/>
          <w:tab w:val="left" w:pos="2970" w:leader="none"/>
        </w:tabs>
        <w:rPr>
          <w:sz w:val="24"/>
          <w:szCs w:val="24"/>
        </w:rPr>
      </w:pPr>
      <w:r>
        <w:rPr>
          <w:sz w:val="24"/>
          <w:szCs w:val="24"/>
        </w:rPr>
        <w:t xml:space="preserve">   </w:t>
      </w:r>
    </w:p>
    <w:p>
      <w:pPr>
        <w:pStyle w:val="Normal"/>
        <w:rPr>
          <w:b/>
          <w:bCs/>
          <w:sz w:val="32"/>
          <w:szCs w:val="32"/>
        </w:rPr>
      </w:pPr>
      <w:r>
        <w:rPr>
          <w:b/>
          <w:bCs/>
          <w:sz w:val="32"/>
          <w:szCs w:val="32"/>
        </w:rPr>
      </w:r>
    </w:p>
    <w:p>
      <w:pPr>
        <w:pStyle w:val="Normal"/>
        <w:rPr>
          <w:b/>
          <w:bCs/>
          <w:sz w:val="32"/>
          <w:szCs w:val="32"/>
        </w:rPr>
      </w:pPr>
      <w:r>
        <w:rPr>
          <w:b/>
          <w:bCs/>
          <w:sz w:val="32"/>
          <w:szCs w:val="32"/>
        </w:rPr>
      </w:r>
    </w:p>
    <w:p>
      <w:pPr>
        <w:pStyle w:val="Normal"/>
        <w:rPr>
          <w:b/>
          <w:bCs/>
          <w:sz w:val="32"/>
          <w:szCs w:val="32"/>
        </w:rPr>
      </w:pPr>
      <w:r>
        <w:rPr>
          <w:b/>
          <w:bCs/>
          <w:sz w:val="32"/>
          <w:szCs w:val="32"/>
        </w:rPr>
      </w:r>
    </w:p>
    <w:p>
      <w:pPr>
        <w:pStyle w:val="ListParagraph"/>
        <w:numPr>
          <w:ilvl w:val="0"/>
          <w:numId w:val="2"/>
        </w:numPr>
        <w:rPr>
          <w:b/>
          <w:bCs/>
          <w:sz w:val="32"/>
          <w:szCs w:val="32"/>
        </w:rPr>
      </w:pPr>
      <w:r>
        <w:rPr>
          <w:b/>
          <w:bCs/>
          <w:sz w:val="32"/>
          <w:szCs w:val="32"/>
        </w:rPr>
      </w:r>
      <w:r>
        <w:br w:type="page"/>
      </w:r>
    </w:p>
    <w:p>
      <w:pPr>
        <w:pStyle w:val="Default"/>
        <w:ind w:left="1080"/>
        <w:rPr>
          <w:b/>
          <w:color w:val="auto"/>
          <w:sz w:val="32"/>
          <w:szCs w:val="32"/>
        </w:rPr>
      </w:pPr>
      <w:r>
        <w:rPr>
          <w:b/>
          <w:color w:val="auto"/>
          <w:sz w:val="32"/>
          <w:szCs w:val="32"/>
        </w:rPr>
      </w:r>
      <w:r>
        <w:br w:type="page"/>
      </w:r>
    </w:p>
    <w:p>
      <w:pPr>
        <w:pStyle w:val="Default"/>
        <w:ind w:left="1080"/>
        <w:rPr>
          <w:b/>
          <w:color w:val="auto"/>
          <w:sz w:val="32"/>
          <w:szCs w:val="32"/>
        </w:rPr>
      </w:pPr>
      <w:r>
        <w:rPr>
          <w:b/>
          <w:color w:val="auto"/>
          <w:sz w:val="32"/>
          <w:szCs w:val="32"/>
        </w:rPr>
      </w:r>
    </w:p>
    <w:p>
      <w:pPr>
        <w:pStyle w:val="Default"/>
        <w:spacing w:before="0" w:after="39"/>
        <w:rPr>
          <w:color w:val="auto"/>
          <w:sz w:val="22"/>
          <w:szCs w:val="22"/>
        </w:rPr>
      </w:pPr>
      <w:r>
        <w:rPr>
          <w:color w:val="auto"/>
          <w:sz w:val="22"/>
          <w:szCs w:val="22"/>
        </w:rPr>
      </w:r>
    </w:p>
    <w:p>
      <w:pPr>
        <w:pStyle w:val="Default"/>
        <w:rPr>
          <w:color w:val="auto"/>
          <w:sz w:val="22"/>
          <w:szCs w:val="22"/>
        </w:rPr>
      </w:pPr>
      <w:r>
        <w:rPr>
          <w:color w:val="auto"/>
          <w:sz w:val="22"/>
          <w:szCs w:val="22"/>
        </w:rPr>
        <w:t xml:space="preserve">Předškolní vzdělávání lze organizovat pro děti od dvou let věku. Rámcové cíle a záměry vzdělávání, obsažené v RVP PV, jsou vhodné i pro vzdělávání/31 dětí od dvou do tří let. Je však nezbytné uvědomovat si specifika, související s dosahovanou úrovní ve všech oblastech vývoje dítěte. Dvouleté dítě projevuje velkou touhu po poznání, experimentuje, objevuje. Poznává všemi smysly. Vymezuje se vůči ostatním, osamostatňuje se, bývá silně egocentrické. Neorientuje se v prostoru a čase, žije přítomností a situacemi, které ji naplňují. V pohybových aktivitách je méně obratné. Proti starším dětem má výrazně méně zkušeností. Rozdíly v jednotlivých oblastech vývoje dětí tohoto věku jsou velmi výrazné. </w:t>
      </w:r>
    </w:p>
    <w:p>
      <w:pPr>
        <w:pStyle w:val="Default"/>
        <w:rPr>
          <w:color w:val="auto"/>
          <w:sz w:val="22"/>
          <w:szCs w:val="22"/>
        </w:rPr>
      </w:pPr>
      <w:r>
        <w:rPr>
          <w:color w:val="auto"/>
          <w:sz w:val="22"/>
          <w:szCs w:val="22"/>
        </w:rPr>
        <w:t xml:space="preserve">Pro dvouleté dítě je zařazení do mateřské školy nejčastěji první sociální zkušeností mimo širší rodinu. Obvykle se projevuje silnější potřebou vazby na dospělou osobu. Poznává nové vzorce chování dospělých i vrstevníků, vymezuje si vlastní prostor, přijímá vymezené hranice a nové role. Učitel zastává velmi významnou pozici, stává se zástupcem rodiče, jistotou a oporou dítěte v běžném dění i v budování vztahů s vrstevníky. </w:t>
      </w:r>
    </w:p>
    <w:p>
      <w:pPr>
        <w:pStyle w:val="Default"/>
        <w:rPr>
          <w:color w:val="auto"/>
          <w:sz w:val="22"/>
          <w:szCs w:val="22"/>
        </w:rPr>
      </w:pPr>
      <w:r>
        <w:rPr>
          <w:color w:val="auto"/>
          <w:sz w:val="22"/>
          <w:szCs w:val="22"/>
        </w:rPr>
        <w:t xml:space="preserve">Dvouleté děti se nejvíce učí nápodobou, situačním učením, vlastním prožitkem a především hrou. Často vyžadují opakování činností, potřebují pravidelné rituály, zpravidla udrží pozornost jen velmi krátkou dobu. Podmínkou úspěšné pedagogické práce je citlivé přizpůsobování organizace se střídáním nabídky činností, trénováním návyků a praktických dovedností, ponecháním co největšího prostoru pro volné hry a pohybové aktivity. </w:t>
      </w:r>
    </w:p>
    <w:p>
      <w:pPr>
        <w:pStyle w:val="Default"/>
        <w:rPr>
          <w:color w:val="auto"/>
          <w:sz w:val="22"/>
          <w:szCs w:val="22"/>
        </w:rPr>
      </w:pPr>
      <w:r>
        <w:rPr>
          <w:color w:val="auto"/>
          <w:sz w:val="22"/>
          <w:szCs w:val="22"/>
        </w:rPr>
      </w:r>
    </w:p>
    <w:p>
      <w:pPr>
        <w:pStyle w:val="Default"/>
        <w:rPr>
          <w:b/>
          <w:color w:val="auto"/>
          <w:sz w:val="22"/>
          <w:szCs w:val="22"/>
          <w:u w:val="single"/>
        </w:rPr>
      </w:pPr>
      <w:r>
        <w:rPr>
          <w:color w:val="auto"/>
          <w:sz w:val="22"/>
          <w:szCs w:val="22"/>
        </w:rPr>
        <w:t xml:space="preserve"> </w:t>
      </w:r>
      <w:r>
        <w:rPr>
          <w:b/>
          <w:color w:val="auto"/>
          <w:sz w:val="22"/>
          <w:szCs w:val="22"/>
          <w:u w:val="single"/>
        </w:rPr>
        <w:t xml:space="preserve">Podmínky vzdělávání dětí od dvou do tří let </w:t>
      </w:r>
    </w:p>
    <w:p>
      <w:pPr>
        <w:pStyle w:val="Default"/>
        <w:rPr>
          <w:color w:val="auto"/>
          <w:sz w:val="22"/>
          <w:szCs w:val="22"/>
        </w:rPr>
      </w:pPr>
      <w:r>
        <w:rPr>
          <w:color w:val="auto"/>
          <w:sz w:val="22"/>
          <w:szCs w:val="22"/>
        </w:rPr>
        <w:t xml:space="preserve">Předškolní období je zásadní pro utváření celoživotních návyků, respektování pravidel a norem. Ve věku dvou let je dítě zpravidla připraveno tyto aspekty rozeznávat a přijímat. Pokud se v mateřské škole vzdělávají děti mladší tří let, je nutné zajistit kromě požadavků vymezených v kapitole 7 ještě další podmínky, které reagují na vývojová specifika, individuální potřeby, zájmy a možnosti těchto dětí. Dítě ve věku od dvou do tří let má některé potřeby jiné nebo intenzivnější než děti starší. Potřebuje stálý pravidelný denní režim, dostatek emoční podpory, zajištění pocitu bezpečí, přiměřeně podnětné prostředí a činnosti, více individuální péče, srozumitelná pravidla. </w:t>
      </w:r>
    </w:p>
    <w:p>
      <w:pPr>
        <w:pStyle w:val="Default"/>
        <w:rPr>
          <w:color w:val="auto"/>
          <w:sz w:val="22"/>
          <w:szCs w:val="22"/>
        </w:rPr>
      </w:pPr>
      <w:r>
        <w:rPr>
          <w:i/>
          <w:iCs/>
          <w:color w:val="auto"/>
          <w:sz w:val="22"/>
          <w:szCs w:val="22"/>
        </w:rPr>
        <w:t xml:space="preserve">Podmínky pro vzdělávání dětí od dvou do tří let jsou vyhovující, jestliže: </w:t>
      </w:r>
    </w:p>
    <w:p>
      <w:pPr>
        <w:pStyle w:val="Default"/>
        <w:spacing w:before="0" w:after="30"/>
        <w:rPr>
          <w:color w:val="auto"/>
          <w:sz w:val="22"/>
          <w:szCs w:val="22"/>
        </w:rPr>
      </w:pPr>
      <w:r>
        <w:rPr>
          <w:color w:val="auto"/>
          <w:sz w:val="22"/>
          <w:szCs w:val="22"/>
        </w:rPr>
        <w:t xml:space="preserve"> </w:t>
      </w:r>
      <w:r>
        <w:rPr>
          <w:color w:val="auto"/>
          <w:sz w:val="22"/>
          <w:szCs w:val="22"/>
        </w:rPr>
        <w:t xml:space="preserve">Mateřská škola je vybavena dostatečným množstvím podnětných a bezpečných hraček a pomůcek vhodných pro dvouleté děti. </w:t>
      </w:r>
    </w:p>
    <w:p>
      <w:pPr>
        <w:pStyle w:val="Default"/>
        <w:rPr>
          <w:color w:val="auto"/>
          <w:sz w:val="22"/>
          <w:szCs w:val="22"/>
        </w:rPr>
      </w:pPr>
      <w:r>
        <w:rPr>
          <w:color w:val="auto"/>
          <w:sz w:val="22"/>
          <w:szCs w:val="22"/>
        </w:rPr>
        <w:t xml:space="preserve"> </w:t>
      </w:r>
      <w:r>
        <w:rPr>
          <w:color w:val="auto"/>
          <w:sz w:val="22"/>
          <w:szCs w:val="22"/>
        </w:rPr>
        <w:t xml:space="preserve">Ve třídě s věkově homogenním uspořádáním pro dvouleté děti je použito více zavřených, dostatečně zabezpečených skříněk k ukládání hraček a pomůcek než ve třídě s věkově </w:t>
      </w:r>
    </w:p>
    <w:p>
      <w:pPr>
        <w:pStyle w:val="Normal"/>
        <w:tabs>
          <w:tab w:val="clear" w:pos="708"/>
          <w:tab w:val="left" w:pos="2970" w:leader="none"/>
        </w:tabs>
        <w:rPr/>
      </w:pPr>
      <w:r>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pPr>
      <w:r>
        <w:rPr/>
        <w:t xml:space="preserve">, </w:t>
      </w:r>
    </w:p>
    <w:p>
      <w:pPr>
        <w:pStyle w:val="Normal"/>
        <w:tabs>
          <w:tab w:val="clear" w:pos="708"/>
          <w:tab w:val="left" w:pos="2970" w:leader="none"/>
        </w:tabs>
        <w:rPr>
          <w:b/>
          <w:sz w:val="32"/>
          <w:szCs w:val="32"/>
          <w:u w:val="thick"/>
        </w:rPr>
      </w:pPr>
      <w:r>
        <w:rPr>
          <w:b/>
          <w:sz w:val="32"/>
          <w:szCs w:val="32"/>
          <w:u w:val="thick"/>
        </w:rPr>
      </w:r>
    </w:p>
    <w:p>
      <w:pPr>
        <w:pStyle w:val="Normal"/>
        <w:tabs>
          <w:tab w:val="clear" w:pos="708"/>
          <w:tab w:val="left" w:pos="2970" w:leader="none"/>
        </w:tabs>
        <w:rPr>
          <w:b/>
          <w:sz w:val="32"/>
          <w:szCs w:val="32"/>
          <w:u w:val="thick"/>
        </w:rPr>
      </w:pPr>
      <w:r>
        <w:rPr>
          <w:b/>
          <w:sz w:val="32"/>
          <w:szCs w:val="32"/>
          <w:u w:val="thick"/>
        </w:rPr>
        <w:t>Vzdělávání dětí mimořádně nadaných</w:t>
      </w:r>
    </w:p>
    <w:p>
      <w:pPr>
        <w:pStyle w:val="Normal"/>
        <w:tabs>
          <w:tab w:val="clear" w:pos="708"/>
          <w:tab w:val="left" w:pos="2970" w:leader="none"/>
        </w:tabs>
        <w:rPr/>
      </w:pPr>
      <w:r>
        <w:rPr/>
        <w:t>Rámcovost ŠVP PV umožňuje, aby školní i individuální vzdělávací program, jeho obsah i podmínky, byly dle potřeb a možností rozumně přizpůsobeny mimořádným schopnostem dětí, doplněny nabídkou dalších aktivit podle zájmů a mimořádných schopností či nadání dětí. Rozvoj a podpora mimořádných schopností je zajišťována a organizována tak, aby nebyla jednostranná a neomezila pestrost a šíři obvyklé vzdělávací nabídky.</w:t>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rPr/>
      </w:pPr>
      <w:r>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28"/>
          <w:szCs w:val="28"/>
        </w:rPr>
      </w:pPr>
      <w:r>
        <w:rPr>
          <w:b/>
          <w:sz w:val="28"/>
          <w:szCs w:val="28"/>
        </w:rPr>
      </w:r>
    </w:p>
    <w:p>
      <w:pPr>
        <w:pStyle w:val="Normal"/>
        <w:tabs>
          <w:tab w:val="clear" w:pos="708"/>
          <w:tab w:val="left" w:pos="2970" w:leader="none"/>
        </w:tabs>
        <w:rPr>
          <w:b/>
          <w:sz w:val="32"/>
          <w:szCs w:val="32"/>
        </w:rPr>
      </w:pPr>
      <w:r>
        <w:rPr>
          <w:b/>
          <w:sz w:val="32"/>
          <w:szCs w:val="32"/>
        </w:rPr>
      </w:r>
    </w:p>
    <w:p>
      <w:pPr>
        <w:pStyle w:val="Normal"/>
        <w:tabs>
          <w:tab w:val="clear" w:pos="708"/>
          <w:tab w:val="left" w:pos="2970" w:leader="none"/>
        </w:tabs>
        <w:rPr/>
      </w:pPr>
      <w:r>
        <w:rPr/>
      </w:r>
    </w:p>
    <w:p>
      <w:pPr>
        <w:pStyle w:val="Normal"/>
        <w:tabs>
          <w:tab w:val="clear" w:pos="708"/>
          <w:tab w:val="left" w:pos="2970" w:leader="none"/>
        </w:tabs>
        <w:rPr/>
      </w:pPr>
      <w:r>
        <w:rPr/>
        <w:t xml:space="preserve">, </w:t>
      </w:r>
    </w:p>
    <w:p>
      <w:pPr>
        <w:pStyle w:val="Normal"/>
        <w:tabs>
          <w:tab w:val="clear" w:pos="708"/>
          <w:tab w:val="left" w:pos="6690" w:leader="none"/>
        </w:tabs>
        <w:spacing w:lineRule="auto" w:line="240"/>
        <w:jc w:val="both"/>
        <w:rPr/>
      </w:pPr>
      <w:r>
        <w:rPr/>
      </w:r>
    </w:p>
    <w:p>
      <w:pPr>
        <w:pStyle w:val="Normal"/>
        <w:tabs>
          <w:tab w:val="clear" w:pos="708"/>
          <w:tab w:val="left" w:pos="6690" w:leader="none"/>
        </w:tabs>
        <w:spacing w:lineRule="auto" w:line="240"/>
        <w:jc w:val="both"/>
        <w:rPr/>
      </w:pPr>
      <w:r>
        <w:rPr/>
      </w:r>
    </w:p>
    <w:p>
      <w:pPr>
        <w:pStyle w:val="Normal"/>
        <w:tabs>
          <w:tab w:val="clear" w:pos="708"/>
          <w:tab w:val="left" w:pos="6840" w:leader="none"/>
        </w:tabs>
        <w:spacing w:lineRule="auto" w:line="240"/>
        <w:jc w:val="both"/>
        <w:rPr>
          <w:b/>
          <w:sz w:val="32"/>
          <w:szCs w:val="32"/>
        </w:rPr>
      </w:pPr>
      <w:r>
        <w:rPr>
          <w:b/>
          <w:sz w:val="32"/>
          <w:szCs w:val="32"/>
        </w:rPr>
        <w:t xml:space="preserve">                                                                                        </w:t>
      </w:r>
    </w:p>
    <w:p>
      <w:pPr>
        <w:pStyle w:val="Normal"/>
        <w:tabs>
          <w:tab w:val="clear" w:pos="708"/>
          <w:tab w:val="left" w:pos="6840" w:leader="none"/>
        </w:tabs>
        <w:spacing w:lineRule="auto" w:line="240"/>
        <w:jc w:val="both"/>
        <w:rPr>
          <w:b/>
          <w:sz w:val="32"/>
          <w:szCs w:val="32"/>
        </w:rPr>
      </w:pPr>
      <w:r>
        <w:rPr>
          <w:b/>
          <w:sz w:val="32"/>
          <w:szCs w:val="32"/>
        </w:rPr>
      </w:r>
    </w:p>
    <w:p>
      <w:pPr>
        <w:pStyle w:val="Normal"/>
        <w:spacing w:lineRule="auto" w:line="240"/>
        <w:jc w:val="both"/>
        <w:rPr>
          <w:b/>
        </w:rPr>
      </w:pPr>
      <w:r>
        <w:rPr>
          <w:b/>
        </w:rPr>
      </w:r>
    </w:p>
    <w:p>
      <w:pPr>
        <w:pStyle w:val="Normal"/>
        <w:spacing w:lineRule="auto" w:line="240"/>
        <w:jc w:val="both"/>
        <w:rPr>
          <w:b/>
        </w:rPr>
      </w:pPr>
      <w:r>
        <w:rPr>
          <w:b/>
        </w:rPr>
      </w:r>
    </w:p>
    <w:p>
      <w:pPr>
        <w:pStyle w:val="Normal"/>
        <w:spacing w:lineRule="auto" w:line="240"/>
        <w:jc w:val="both"/>
        <w:rPr>
          <w:b/>
        </w:rPr>
      </w:pPr>
      <w:r>
        <w:rPr>
          <w:b/>
        </w:rPr>
      </w:r>
    </w:p>
    <w:p>
      <w:pPr>
        <w:pStyle w:val="Normal"/>
        <w:spacing w:lineRule="auto" w:line="240"/>
        <w:jc w:val="both"/>
        <w:rPr>
          <w:b/>
        </w:rPr>
      </w:pPr>
      <w:r>
        <w:rPr>
          <w:b/>
        </w:rPr>
      </w:r>
    </w:p>
    <w:p>
      <w:pPr>
        <w:pStyle w:val="Normal"/>
        <w:spacing w:lineRule="auto" w:line="240"/>
        <w:jc w:val="both"/>
        <w:rPr>
          <w:sz w:val="32"/>
          <w:szCs w:val="32"/>
        </w:rPr>
      </w:pPr>
      <w:r>
        <w:rPr>
          <w:sz w:val="32"/>
          <w:szCs w:val="32"/>
        </w:rPr>
        <w:t>Přijímání dětí:</w:t>
      </w:r>
    </w:p>
    <w:p>
      <w:pPr>
        <w:pStyle w:val="Normal"/>
        <w:spacing w:lineRule="auto" w:line="240"/>
        <w:jc w:val="both"/>
        <w:rPr>
          <w:rFonts w:cs="Calibri" w:cstheme="minorHAnsi"/>
        </w:rPr>
      </w:pPr>
      <w:r>
        <w:rPr>
          <w:rFonts w:cs="Calibri" w:cstheme="minorHAnsi"/>
        </w:rPr>
        <w:t>Zápis do MŠ je vyhlašován každoročně, vždy v květnu předcházejícího školního roku, než pro který je dítě přijímáno. Děti jsou přijímány s nástupem 1. září následujícího školního roku. Přijímání dětí probíhá ve správním řízení, ve kterém o přijetí/nepřijetí dítěte rozhoduje ředitelka MŠ v souladu se stanovenými kritérii přijímání a dle zvážení situace a podmínek školy.</w:t>
      </w:r>
    </w:p>
    <w:p>
      <w:pPr>
        <w:pStyle w:val="Normal"/>
        <w:spacing w:lineRule="auto" w:line="240"/>
        <w:jc w:val="both"/>
        <w:rPr>
          <w:rFonts w:cs="Calibri" w:cstheme="minorHAnsi"/>
        </w:rPr>
      </w:pPr>
      <w:r>
        <w:rPr>
          <w:rFonts w:cs="Calibri" w:cstheme="minorHAnsi"/>
        </w:rPr>
        <w:t>Rodičovská veřejnost je upozorněna vylepením plakátů, ohlášením obecním rozhlasem a na webu MŠ. Do MŠ jsou přijímány děti po podání řádně vyplněných žádostí, které podají zákonní zástupci v den, který po dohodě s obcí stanoví ředitelka školy a je oznámen způsobem v obci obvyklým.</w:t>
      </w:r>
    </w:p>
    <w:p>
      <w:pPr>
        <w:pStyle w:val="Normal"/>
        <w:spacing w:lineRule="auto" w:line="240"/>
        <w:jc w:val="both"/>
        <w:rPr>
          <w:rFonts w:cs="Calibri" w:cstheme="minorHAnsi"/>
        </w:rPr>
      </w:pPr>
      <w:r>
        <w:rPr>
          <w:rFonts w:cs="Calibri" w:cstheme="minorHAnsi"/>
        </w:rPr>
        <w:t>Do MŠ se zapisují zpravidla děti po dovršení 3 let věku, nejpozději v den nástupu do MŠ až do začátku školní docházky. Přednostně jsou přijímány děti v posledním roce před zahájením povinné školní docházky, tzv. předškolní.</w:t>
      </w:r>
    </w:p>
    <w:p>
      <w:pPr>
        <w:pStyle w:val="Normal"/>
        <w:spacing w:lineRule="auto" w:line="240"/>
        <w:jc w:val="both"/>
        <w:rPr>
          <w:rFonts w:cs="Calibri" w:cstheme="minorHAnsi"/>
        </w:rPr>
      </w:pPr>
      <w:r>
        <w:rPr>
          <w:rFonts w:cs="Calibri" w:cstheme="minorHAnsi"/>
        </w:rPr>
        <w:t>Zákonní zástupci jsou s kritérii pro přijímání dětí seznámeni již při podávání žádosti o přijetí dítěte do MŠ</w:t>
      </w:r>
    </w:p>
    <w:p>
      <w:pPr>
        <w:pStyle w:val="Normal"/>
        <w:spacing w:lineRule="auto" w:line="240"/>
        <w:jc w:val="both"/>
        <w:rPr>
          <w:rFonts w:cs="Calibri" w:cstheme="minorHAnsi"/>
        </w:rPr>
      </w:pPr>
      <w:r>
        <w:rPr>
          <w:rFonts w:cs="Calibri" w:cstheme="minorHAnsi"/>
        </w:rPr>
        <w:t>Nástup dítěte může být na žádost zákonného zástupce odložen na pozdější dobu, zákonný zástupce však hradí příspěvek na neinvestiční výdaje za každý měsíc, na který je dítě k docházce přijato. S touto skutečností jsou zákonní zástupci seznámeni již při podávání žádosti dítěte o přijetí do MŠ.</w:t>
      </w:r>
    </w:p>
    <w:p>
      <w:pPr>
        <w:pStyle w:val="Normal"/>
        <w:spacing w:lineRule="auto" w:line="240"/>
        <w:jc w:val="both"/>
        <w:rPr>
          <w:rFonts w:cs="Calibri" w:cstheme="minorHAnsi"/>
        </w:rPr>
      </w:pPr>
      <w:r>
        <w:rPr>
          <w:rFonts w:cs="Calibri" w:cstheme="minorHAnsi"/>
        </w:rPr>
        <w:t>O přijetí či nepřijetí vydá ředitelka v souladu se správním řádem rozhodnutí a zákonný zástupce je informován vývěskou nebo písemně /v případě nepřijetí/ do 30 dnů od podání žádosti. O způsobu vyrozumění /převzetí/ rozhodnutí je zákonný zástupce informován již při podání žádosti dítěte o přijetí do MŠ. Proti rozhodnutí se může zákonný zástupce odvolat v souladu s platnou legislativou. V průběhu školního roku je možné přijmout dítě k docházce pouze v případě, že dojde k uvolnění místa v MŠ nebo není naplněna kapacita školy.</w:t>
      </w:r>
    </w:p>
    <w:p>
      <w:pPr>
        <w:pStyle w:val="Normal"/>
        <w:spacing w:lineRule="auto" w:line="240"/>
        <w:jc w:val="both"/>
        <w:rPr>
          <w:rFonts w:cs="Calibri" w:cstheme="minorHAnsi"/>
          <w:u w:val="single"/>
        </w:rPr>
      </w:pPr>
      <w:r>
        <w:rPr>
          <w:rFonts w:cs="Calibri" w:cstheme="minorHAnsi"/>
          <w:u w:val="single"/>
        </w:rPr>
      </w:r>
    </w:p>
    <w:p>
      <w:pPr>
        <w:pStyle w:val="Normal"/>
        <w:spacing w:lineRule="auto" w:line="240"/>
        <w:jc w:val="both"/>
        <w:rPr>
          <w:rFonts w:cs="Calibri" w:cstheme="minorHAnsi"/>
          <w:u w:val="single"/>
        </w:rPr>
      </w:pPr>
      <w:r>
        <w:rPr>
          <w:rFonts w:cs="Calibri" w:cstheme="minorHAnsi"/>
          <w:u w:val="single"/>
        </w:rPr>
        <w:t>Kritéria pro přijímání dětí k předškolnímu vzdělávání:</w:t>
      </w:r>
    </w:p>
    <w:p>
      <w:pPr>
        <w:pStyle w:val="Normal"/>
        <w:spacing w:lineRule="auto" w:line="240"/>
        <w:jc w:val="both"/>
        <w:rPr>
          <w:rFonts w:cs="Calibri" w:cstheme="minorHAnsi"/>
        </w:rPr>
      </w:pPr>
      <w:r>
        <w:rPr>
          <w:rFonts w:cs="Calibri" w:cstheme="minorHAnsi"/>
        </w:rPr>
        <w:t>Ředitelka MŠ Mezouň, stanovila následující kritéria, podle nichž bude postupovat při rozhodování na základě ustanovení § 165 ods.2 písm. b) zákona č. 561/2004 Sb., o předškolním, základním, středním, vyšším odborném a jiném vzdělávání (školský zákon), ve znění pozdějších předpisů, o přijetí dítěte k předškolnímu vzdělávání v mateřské škole v případě, kdy počet žádostí o přijetí k předškolnímu vzdělávání v daném roce překročí stanovenou kapacitu maximálního počtu dětí pro MŠ Mezouň.</w:t>
      </w:r>
    </w:p>
    <w:p>
      <w:pPr>
        <w:pStyle w:val="Normal"/>
        <w:spacing w:lineRule="auto" w:line="240"/>
        <w:jc w:val="both"/>
        <w:rPr>
          <w:rFonts w:cs="Calibri" w:cstheme="minorHAnsi"/>
        </w:rPr>
      </w:pPr>
      <w:r>
        <w:rPr>
          <w:rFonts w:cs="Calibri" w:cstheme="minorHAnsi"/>
        </w:rPr>
        <w:t>I.</w:t>
      </w:r>
    </w:p>
    <w:p>
      <w:pPr>
        <w:pStyle w:val="Normal"/>
        <w:spacing w:lineRule="auto" w:line="240"/>
        <w:jc w:val="both"/>
        <w:rPr>
          <w:rFonts w:cs="Calibri" w:cstheme="minorHAnsi"/>
        </w:rPr>
      </w:pPr>
      <w:r>
        <w:rPr>
          <w:rFonts w:cs="Calibri" w:cstheme="minorHAnsi"/>
        </w:rPr>
        <w:t>Předškolní vzdělávání se poskytuje dětem ve věku zpravidla od 2 let až do začátku povinné školní docházky.</w:t>
      </w:r>
    </w:p>
    <w:p>
      <w:pPr>
        <w:pStyle w:val="Normal"/>
        <w:spacing w:lineRule="auto" w:line="240"/>
        <w:jc w:val="both"/>
        <w:rPr>
          <w:rFonts w:cs="Calibri" w:cstheme="minorHAnsi"/>
        </w:rPr>
      </w:pPr>
      <w:r>
        <w:rPr>
          <w:rFonts w:cs="Calibri" w:cstheme="minorHAnsi"/>
        </w:rPr>
        <w:t>II. V souladu s ustanovením §34 odst. 4 školského zákona bude vždy přednostně přijato dítě rok před nástupem povinné školní docházky.</w:t>
      </w:r>
    </w:p>
    <w:p>
      <w:pPr>
        <w:pStyle w:val="Normal"/>
        <w:spacing w:lineRule="auto" w:line="240"/>
        <w:jc w:val="both"/>
        <w:rPr>
          <w:rFonts w:cs="Calibri" w:cstheme="minorHAnsi"/>
        </w:rPr>
      </w:pPr>
      <w:r>
        <w:rPr>
          <w:rFonts w:cs="Calibri" w:cstheme="minorHAnsi"/>
        </w:rPr>
        <w:t>III. Při přijímání dětí do mateřské školy vychází ředitelka z kritérií, uvedených v následující tabulce. Přednostně bude přijato dítě s vyšším celkovým hodnocením.</w:t>
      </w:r>
    </w:p>
    <w:p>
      <w:pPr>
        <w:pStyle w:val="Normal"/>
        <w:spacing w:lineRule="auto" w:line="240"/>
        <w:jc w:val="both"/>
        <w:rPr>
          <w:rFonts w:cs="Calibri" w:cstheme="minorHAnsi"/>
        </w:rPr>
      </w:pPr>
      <w:r>
        <w:rPr>
          <w:rFonts w:cs="Calibri" w:cstheme="minorHAnsi"/>
        </w:rPr>
      </w:r>
    </w:p>
    <w:p>
      <w:pPr>
        <w:pStyle w:val="Normal"/>
        <w:spacing w:lineRule="auto" w:line="240"/>
        <w:jc w:val="both"/>
        <w:rPr>
          <w:rFonts w:cs="Calibri" w:cstheme="minorHAnsi"/>
        </w:rPr>
      </w:pPr>
      <w:r>
        <w:rPr>
          <w:rFonts w:cs="Calibri" w:cstheme="minorHAnsi"/>
        </w:rPr>
        <w:t>Kritéria bodového hodnocení:</w:t>
      </w:r>
    </w:p>
    <w:p>
      <w:pPr>
        <w:pStyle w:val="ListParagraph"/>
        <w:numPr>
          <w:ilvl w:val="0"/>
          <w:numId w:val="2"/>
        </w:numPr>
        <w:spacing w:lineRule="auto" w:line="240"/>
        <w:jc w:val="both"/>
        <w:rPr>
          <w:rFonts w:cs="Calibri" w:cstheme="minorHAnsi"/>
        </w:rPr>
      </w:pPr>
      <w:r>
        <w:rPr>
          <w:rFonts w:cs="Calibri" w:cstheme="minorHAnsi"/>
        </w:rPr>
        <w:t xml:space="preserve">Trvalý pobyt dítěte v obci </w:t>
      </w:r>
    </w:p>
    <w:p>
      <w:pPr>
        <w:pStyle w:val="ListParagraph"/>
        <w:numPr>
          <w:ilvl w:val="0"/>
          <w:numId w:val="2"/>
        </w:numPr>
        <w:spacing w:lineRule="auto" w:line="240"/>
        <w:jc w:val="both"/>
        <w:rPr>
          <w:rFonts w:cs="Calibri" w:cstheme="minorHAnsi"/>
        </w:rPr>
      </w:pPr>
      <w:r>
        <w:rPr>
          <w:rFonts w:cs="Calibri" w:cstheme="minorHAnsi"/>
        </w:rPr>
        <w:t xml:space="preserve">Věk dítěte </w:t>
      </w:r>
    </w:p>
    <w:p>
      <w:pPr>
        <w:pStyle w:val="ListParagraph"/>
        <w:numPr>
          <w:ilvl w:val="0"/>
          <w:numId w:val="2"/>
        </w:numPr>
        <w:spacing w:lineRule="auto" w:line="240"/>
        <w:jc w:val="both"/>
        <w:rPr>
          <w:rFonts w:cs="Calibri" w:cstheme="minorHAnsi"/>
        </w:rPr>
      </w:pPr>
      <w:r>
        <w:rPr>
          <w:rFonts w:cs="Calibri" w:cstheme="minorHAnsi"/>
        </w:rPr>
        <w:t xml:space="preserve">Individuální situace dítěte -  MŠ navštěvuje sourozenec dítěte </w:t>
      </w:r>
    </w:p>
    <w:p>
      <w:pPr>
        <w:pStyle w:val="ListParagraph"/>
        <w:numPr>
          <w:ilvl w:val="0"/>
          <w:numId w:val="2"/>
        </w:numPr>
        <w:spacing w:lineRule="auto" w:line="240"/>
        <w:jc w:val="both"/>
        <w:rPr>
          <w:rFonts w:cs="Calibri" w:cstheme="minorHAnsi"/>
        </w:rPr>
      </w:pPr>
      <w:r>
        <w:rPr>
          <w:rFonts w:cs="Calibri" w:cstheme="minorHAnsi"/>
        </w:rPr>
        <w:t>Dítě se hlásí k celodennímu pravidelnému provozu</w:t>
      </w:r>
    </w:p>
    <w:p>
      <w:pPr>
        <w:pStyle w:val="ListParagraph"/>
        <w:numPr>
          <w:ilvl w:val="0"/>
          <w:numId w:val="2"/>
        </w:numPr>
        <w:spacing w:lineRule="auto" w:line="240"/>
        <w:jc w:val="both"/>
        <w:rPr>
          <w:rFonts w:cs="Calibri" w:cstheme="minorHAnsi"/>
        </w:rPr>
      </w:pPr>
      <w:r>
        <w:rPr>
          <w:rFonts w:cs="Calibri" w:cstheme="minorHAnsi"/>
        </w:rPr>
        <w:t>Dítě se specifickými vzdělávacími potřebami, pokud je ve škole možné je zajistit v běžném provozu</w:t>
      </w:r>
    </w:p>
    <w:p>
      <w:pPr>
        <w:pStyle w:val="ListParagraph"/>
        <w:numPr>
          <w:ilvl w:val="0"/>
          <w:numId w:val="2"/>
        </w:numPr>
        <w:spacing w:lineRule="auto" w:line="240"/>
        <w:jc w:val="both"/>
        <w:rPr>
          <w:rFonts w:cs="Calibri" w:cstheme="minorHAnsi"/>
        </w:rPr>
      </w:pPr>
      <w:r>
        <w:rPr>
          <w:rFonts w:cs="Calibri" w:cstheme="minorHAnsi"/>
        </w:rPr>
        <w:t>Opakované podání žádosti</w:t>
      </w:r>
    </w:p>
    <w:p>
      <w:pPr>
        <w:pStyle w:val="Normal"/>
        <w:spacing w:lineRule="auto" w:line="240"/>
        <w:jc w:val="both"/>
        <w:rPr>
          <w:rFonts w:cs="Calibri" w:cstheme="minorHAnsi"/>
        </w:rPr>
      </w:pPr>
      <w:r>
        <w:rPr>
          <w:rFonts w:cs="Calibri" w:cstheme="minorHAnsi"/>
        </w:rPr>
        <w:t xml:space="preserve">   </w:t>
      </w:r>
      <w:r>
        <w:rPr>
          <w:rFonts w:cs="Calibri" w:cstheme="minorHAnsi"/>
        </w:rPr>
        <w:t>Upřednostnění se týká též občanů dětí Evropské unie či občanů třetích zemí, kteří mají hlášeno místo pobytu na území obce. Občané třetích zemí jsou povinni doložit oprávnění k pobytu na území České republiky ve smyslu ustanovení § 20 odst. 2 písm. d) školského zákona</w:t>
      </w:r>
    </w:p>
    <w:p>
      <w:pPr>
        <w:pStyle w:val="Normal"/>
        <w:spacing w:lineRule="auto" w:line="240"/>
        <w:jc w:val="both"/>
        <w:rPr>
          <w:rFonts w:cs="Calibri" w:cstheme="minorHAnsi"/>
        </w:rPr>
      </w:pPr>
      <w:r>
        <w:rPr>
          <w:rFonts w:cs="Calibri" w:cstheme="minorHAnsi"/>
        </w:rPr>
        <w:t>IV. V případě rovnosti bodů (shodnosti posuzovaných kritérií) může být v ojedinělých případech zohledněna výdělečná činnost rodiče dítěte, pokud je rodič jiného dítěte, který není výdělečně činný, schopen poskytovat vzdělání a péči v potřebném rozsahu dítěti sám. K výdělečné činnosti se však nepřihlédne, pokud je rodič dítěte, který není výdělečně činný, na mateřské/rodičovské dovolené s dalším dítětem.</w:t>
      </w:r>
    </w:p>
    <w:p>
      <w:pPr>
        <w:pStyle w:val="Normal"/>
        <w:spacing w:lineRule="auto" w:line="240"/>
        <w:jc w:val="both"/>
        <w:rPr>
          <w:rFonts w:cs="Calibri" w:cstheme="minorHAnsi"/>
        </w:rPr>
      </w:pPr>
      <w:r>
        <w:rPr>
          <w:rFonts w:cs="Calibri" w:cstheme="minorHAnsi"/>
        </w:rPr>
        <w:t>Dodatek:</w:t>
      </w:r>
    </w:p>
    <w:p>
      <w:pPr>
        <w:pStyle w:val="Normal"/>
        <w:spacing w:lineRule="auto" w:line="240"/>
        <w:jc w:val="both"/>
        <w:rPr>
          <w:rFonts w:cs="Calibri" w:cstheme="minorHAnsi"/>
        </w:rPr>
      </w:pPr>
      <w:r>
        <w:rPr>
          <w:rFonts w:cs="Calibri" w:cstheme="minorHAnsi"/>
        </w:rPr>
        <w:t>Tato kritéria vycházejí z doporučení veřejného ochránce práv.</w:t>
      </w:r>
    </w:p>
    <w:p>
      <w:pPr>
        <w:pStyle w:val="Normal"/>
        <w:spacing w:lineRule="auto" w:line="240"/>
        <w:jc w:val="both"/>
        <w:rPr>
          <w:rFonts w:cs="Calibri" w:cstheme="minorHAnsi"/>
        </w:rPr>
      </w:pPr>
      <w:r>
        <w:rPr>
          <w:rFonts w:cs="Calibri" w:cstheme="minorHAnsi"/>
        </w:rPr>
        <w:t>Obecná ustanovení:</w:t>
      </w:r>
    </w:p>
    <w:p>
      <w:pPr>
        <w:pStyle w:val="Normal"/>
        <w:spacing w:lineRule="auto" w:line="240"/>
        <w:jc w:val="both"/>
        <w:rPr>
          <w:rFonts w:cs="Calibri" w:cstheme="minorHAnsi"/>
        </w:rPr>
      </w:pPr>
      <w:r>
        <w:rPr>
          <w:rFonts w:cs="Calibri" w:cstheme="minorHAnsi"/>
        </w:rPr>
        <w:t>Ředitelka stanoví místo a dobu pro podání žádostí o přijetí k předškolnímu vzdělávání pro následující školní rok. Oznámení zveřejní způsobem v obci obvyklým.</w:t>
      </w:r>
    </w:p>
    <w:p>
      <w:pPr>
        <w:pStyle w:val="Normal"/>
        <w:spacing w:lineRule="auto" w:line="240"/>
        <w:jc w:val="both"/>
        <w:rPr>
          <w:rFonts w:cs="Calibri" w:cstheme="minorHAnsi"/>
        </w:rPr>
      </w:pPr>
      <w:r>
        <w:rPr>
          <w:rFonts w:cs="Calibri" w:cstheme="minorHAnsi"/>
        </w:rPr>
        <w:t>Děti jsou přijímány zpravidla k začátku následujícího školního roku, po dovršení dvou -tří let věku. Přijímání dětí v průběhu roku a dětí mladších tří let je možné pouze, pokud není naplněna povolená kapacita školy.</w:t>
      </w:r>
    </w:p>
    <w:p>
      <w:pPr>
        <w:pStyle w:val="Normal"/>
        <w:spacing w:lineRule="auto" w:line="240"/>
        <w:jc w:val="both"/>
        <w:rPr>
          <w:rFonts w:cs="Calibri" w:cstheme="minorHAnsi"/>
        </w:rPr>
      </w:pPr>
      <w:r>
        <w:rPr>
          <w:rFonts w:cs="Calibri" w:cstheme="minorHAnsi"/>
        </w:rPr>
        <w:t>Nutné je:</w:t>
      </w:r>
    </w:p>
    <w:p>
      <w:pPr>
        <w:pStyle w:val="Normal"/>
        <w:spacing w:lineRule="auto" w:line="240"/>
        <w:jc w:val="both"/>
        <w:rPr>
          <w:rFonts w:cs="Calibri" w:cstheme="minorHAnsi"/>
        </w:rPr>
      </w:pPr>
      <w:r>
        <w:rPr>
          <w:rFonts w:cs="Calibri" w:cstheme="minorHAnsi"/>
        </w:rPr>
        <w:t>Dostavit se ve stanoveném termínu k podání žádosti o přijetí k předškolnímu vzdělávání (zápisu) a předložit řádně vyplněnou a lékařem potvrzenou (§ 50 zák. č.258/2000Sb.) žádost o přijetí k předškolnímu vzdělávání do MŠ Mezouň.</w:t>
      </w:r>
    </w:p>
    <w:p>
      <w:pPr>
        <w:pStyle w:val="Normal"/>
        <w:spacing w:lineRule="auto" w:line="240"/>
        <w:jc w:val="both"/>
        <w:rPr/>
      </w:pPr>
      <w:r>
        <w:rPr>
          <w:rFonts w:cs="Calibri" w:cstheme="minorHAnsi"/>
        </w:rPr>
        <w:t>Potřebné je: S přihlédnutím k věkovým zvláštnostem dítěte zvládání sebeobsluhy v oblékání, jídle a zejména osobní hygieně</w:t>
      </w:r>
      <w:r>
        <w:rPr>
          <w:b/>
          <w:sz w:val="32"/>
          <w:szCs w:val="32"/>
        </w:rPr>
        <w:t xml:space="preserve">. </w:t>
      </w:r>
      <w:r>
        <w:rPr/>
        <w:t>Dítě nesmí mít pleny.</w:t>
      </w:r>
    </w:p>
    <w:p>
      <w:pPr>
        <w:pStyle w:val="Normal"/>
        <w:spacing w:lineRule="auto" w:line="240"/>
        <w:jc w:val="both"/>
        <w:rPr/>
      </w:pPr>
      <w:r>
        <w:rPr/>
      </w:r>
    </w:p>
    <w:p>
      <w:pPr>
        <w:pStyle w:val="Normal"/>
        <w:spacing w:lineRule="auto" w:line="240"/>
        <w:jc w:val="both"/>
        <w:rPr/>
      </w:pPr>
      <w:r>
        <w:rPr/>
      </w:r>
    </w:p>
    <w:p>
      <w:pPr>
        <w:pStyle w:val="Normal"/>
        <w:spacing w:lineRule="auto" w:line="240"/>
        <w:jc w:val="both"/>
        <w:rPr/>
      </w:pPr>
      <w:r>
        <w:rPr/>
      </w:r>
    </w:p>
    <w:p>
      <w:pPr>
        <w:pStyle w:val="Normal"/>
        <w:spacing w:lineRule="auto" w:line="240"/>
        <w:jc w:val="both"/>
        <w:rPr/>
      </w:pPr>
      <w:r>
        <w:rPr/>
      </w:r>
    </w:p>
    <w:p>
      <w:pPr>
        <w:pStyle w:val="Normal"/>
        <w:spacing w:lineRule="auto" w:line="240"/>
        <w:jc w:val="both"/>
        <w:rPr>
          <w:b/>
          <w:sz w:val="32"/>
          <w:szCs w:val="32"/>
          <w:u w:val="single"/>
        </w:rPr>
      </w:pPr>
      <w:r>
        <w:rPr>
          <w:b/>
          <w:sz w:val="32"/>
          <w:szCs w:val="32"/>
          <w:u w:val="single"/>
        </w:rPr>
      </w:r>
    </w:p>
    <w:p>
      <w:pPr>
        <w:pStyle w:val="Normal"/>
        <w:spacing w:lineRule="auto" w:line="240"/>
        <w:jc w:val="both"/>
        <w:rPr>
          <w:b/>
          <w:sz w:val="32"/>
          <w:szCs w:val="32"/>
          <w:u w:val="single"/>
        </w:rPr>
      </w:pPr>
      <w:r>
        <w:rPr>
          <w:b/>
          <w:sz w:val="32"/>
          <w:szCs w:val="32"/>
          <w:u w:val="single"/>
        </w:rPr>
      </w:r>
    </w:p>
    <w:p>
      <w:pPr>
        <w:pStyle w:val="Normal"/>
        <w:spacing w:lineRule="auto" w:line="240"/>
        <w:jc w:val="both"/>
        <w:rPr>
          <w:b/>
          <w:sz w:val="32"/>
          <w:szCs w:val="32"/>
          <w:u w:val="single"/>
        </w:rPr>
      </w:pPr>
      <w:r>
        <w:rPr>
          <w:b/>
          <w:sz w:val="32"/>
          <w:szCs w:val="32"/>
          <w:u w:val="single"/>
        </w:rPr>
      </w:r>
    </w:p>
    <w:p>
      <w:pPr>
        <w:pStyle w:val="Normal"/>
        <w:spacing w:lineRule="auto" w:line="240"/>
        <w:jc w:val="both"/>
        <w:rPr>
          <w:rFonts w:ascii="Cambria" w:hAnsi="Cambria" w:cs="Calibri" w:asciiTheme="majorHAnsi" w:cstheme="minorHAnsi" w:hAnsiTheme="majorHAnsi"/>
          <w:b/>
          <w:sz w:val="32"/>
          <w:szCs w:val="32"/>
          <w:u w:val="single"/>
        </w:rPr>
      </w:pPr>
      <w:r>
        <w:rPr>
          <w:rFonts w:cs="Calibri" w:ascii="Cambria" w:hAnsi="Cambria" w:asciiTheme="majorHAnsi" w:cstheme="minorHAnsi" w:hAnsiTheme="majorHAnsi"/>
          <w:b/>
          <w:sz w:val="32"/>
          <w:szCs w:val="32"/>
          <w:u w:val="single"/>
        </w:rPr>
        <w:t>5. CHARAKTRISTIKA VZDĚLÁVACÍHO PROGRAMU</w:t>
      </w:r>
    </w:p>
    <w:p>
      <w:pPr>
        <w:pStyle w:val="Normal"/>
        <w:spacing w:lineRule="auto" w:line="240"/>
        <w:jc w:val="both"/>
        <w:rPr>
          <w:b/>
          <w:sz w:val="32"/>
          <w:szCs w:val="32"/>
          <w:u w:val="single"/>
        </w:rPr>
      </w:pPr>
      <w:r>
        <w:rPr>
          <w:b/>
          <w:sz w:val="32"/>
          <w:szCs w:val="32"/>
          <w:u w:val="single"/>
        </w:rPr>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Školní vzdělávací program (dále jen ŠVP) je platným dokumentem pro výchovně vzdělávací činnosti v mateřské škole. Vychází ze závazného programu pro předškolní vzdělávání – z Rámcového vzdělávacího programu pro předškolní vzdělávání (dále jen RVP PV), který stanovuje cíle a záměry pro předškolní vzdělávání.</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Obsah vzdělávací práce je vytvářen za účasti všech pedagogických pracovnic. ŠVP je dokument závazný pro všechny pedagogické pracovnice i všechny ostatní zaměstnance mateřské školy, pro partnery spolupracujícími s naší MŠ.</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ŠVP je dokument otevřený – tzn. je možné ho průběžně aktualizovat nebo doplňovat podle potřeby školy, Případnými změnami podmínek školy nebo podmínek lokality.</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ŠVP je podkladem pro třídní vzdělávací programy (dále jen TVP), který zpracovává ředitelka MŠ. TVP jsou vytvářeny na základě věkové skladby a znalosti jednotlivých dětí, reagují na aktuální situace a na zájmy a potřeby dané třídy.</w:t>
      </w:r>
    </w:p>
    <w:p>
      <w:pPr>
        <w:pStyle w:val="Normal"/>
        <w:spacing w:lineRule="auto" w:line="240"/>
        <w:jc w:val="both"/>
        <w:rPr>
          <w:rFonts w:ascii="Cambria" w:hAnsi="Cambria" w:cs="Calibri" w:asciiTheme="majorHAnsi" w:cstheme="minorHAnsi" w:hAnsiTheme="majorHAnsi"/>
          <w:b/>
          <w:sz w:val="36"/>
          <w:szCs w:val="36"/>
          <w:u w:val="single"/>
        </w:rPr>
      </w:pPr>
      <w:r>
        <w:rPr>
          <w:rFonts w:cs="Calibri" w:cstheme="minorHAnsi" w:ascii="Cambria" w:hAnsi="Cambria"/>
          <w:b/>
          <w:sz w:val="36"/>
          <w:szCs w:val="36"/>
          <w:u w:val="single"/>
        </w:rPr>
      </w:r>
    </w:p>
    <w:p>
      <w:pPr>
        <w:pStyle w:val="Normal"/>
        <w:spacing w:lineRule="auto" w:line="240"/>
        <w:jc w:val="both"/>
        <w:rPr>
          <w:rFonts w:ascii="Cambria" w:hAnsi="Cambria" w:cs="Calibri" w:asciiTheme="majorHAnsi" w:cstheme="minorHAnsi" w:hAnsiTheme="majorHAnsi"/>
          <w:b/>
          <w:sz w:val="36"/>
          <w:szCs w:val="36"/>
          <w:u w:val="single"/>
        </w:rPr>
      </w:pPr>
      <w:r>
        <w:rPr>
          <w:rFonts w:cs="Calibri" w:ascii="Cambria" w:hAnsi="Cambria" w:asciiTheme="majorHAnsi" w:cstheme="minorHAnsi" w:hAnsiTheme="majorHAnsi"/>
          <w:b/>
          <w:sz w:val="36"/>
          <w:szCs w:val="36"/>
          <w:u w:val="single"/>
        </w:rPr>
        <w:t>,,U nás na vesnici“</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Filozofií naší školy je rozvíjet samostatné a zdravě sebevědomé dítě cestou přirozené výchovy, položit základy celoživotního vzdělávání všem dětem podle jejich možností, zájmů a potřeb, rozvíjet péči o děti se specifickými vzdělávacími potřebami. Veškeré snažení všech zaměstnanců školy směřuje k tomu, aby zde bylo dítě maximálně šťastné a spokojené. Chceme, aby dítě, které odchází z naší mateřské školy, bylo optimálně rozvinuté na základě svých možností a zájmů a to po stránce tělesné, psychické a sociální.</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Profilujeme se jako vesnická mateřská škola respektující přirozený způsob života na vesnici a jeho tradice.</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Rámcové cíle v souladu s RVP PV:</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Rozvíjení dítěte, jeho učení a poznání</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Osvojení základů hodnot, na nichž je založena naše společnost</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Získání osobní samostatnosti a schopnosti projevovat se jako samostatná osobnost působící na své okolí</w:t>
      </w:r>
    </w:p>
    <w:p>
      <w:pPr>
        <w:pStyle w:val="ListParagraph"/>
        <w:spacing w:lineRule="auto" w:line="240"/>
        <w:ind w:left="405"/>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ind w:left="405"/>
        <w:jc w:val="both"/>
        <w:rPr>
          <w:rFonts w:ascii="Cambria" w:hAnsi="Cambria" w:cs="Calibri" w:asciiTheme="majorHAnsi" w:cstheme="minorHAnsi" w:hAnsiTheme="majorHAnsi"/>
        </w:rPr>
      </w:pPr>
      <w:r>
        <w:rPr>
          <w:rFonts w:cs="Calibri" w:ascii="Cambria" w:hAnsi="Cambria" w:asciiTheme="majorHAnsi" w:cstheme="minorHAnsi" w:hAnsiTheme="majorHAnsi"/>
        </w:rPr>
        <w:t>Zároveň směřujeme k vytváření základů klíčových kompetencí:</w:t>
      </w:r>
    </w:p>
    <w:p>
      <w:pPr>
        <w:pStyle w:val="ListParagraph"/>
        <w:spacing w:lineRule="auto" w:line="240"/>
        <w:ind w:left="405"/>
        <w:jc w:val="both"/>
        <w:rPr>
          <w:rFonts w:ascii="Cambria" w:hAnsi="Cambria" w:cs="Calibri" w:asciiTheme="majorHAnsi" w:cstheme="minorHAnsi" w:hAnsiTheme="majorHAnsi"/>
        </w:rPr>
      </w:pPr>
      <w:r>
        <w:rPr>
          <w:rFonts w:cs="Calibri" w:cstheme="minorHAnsi" w:ascii="Cambria" w:hAnsi="Cambria"/>
        </w:rPr>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Kompetence k učení</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Kompetence k řešení problémů</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Kompetence komunikativní</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Kompetence sociální a personální</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Kompetence činnostní a občanské</w:t>
      </w:r>
    </w:p>
    <w:p>
      <w:pPr>
        <w:pStyle w:val="ListParagraph"/>
        <w:spacing w:lineRule="auto" w:line="240"/>
        <w:ind w:left="405"/>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b/>
          <w:sz w:val="28"/>
          <w:szCs w:val="28"/>
        </w:rPr>
      </w:pPr>
      <w:r>
        <w:rPr>
          <w:rFonts w:cs="Calibri" w:cstheme="minorHAnsi" w:ascii="Cambria" w:hAnsi="Cambria"/>
          <w:b/>
          <w:sz w:val="28"/>
          <w:szCs w:val="28"/>
        </w:rPr>
      </w:r>
    </w:p>
    <w:p>
      <w:pPr>
        <w:pStyle w:val="Normal"/>
        <w:spacing w:lineRule="auto" w:line="240"/>
        <w:jc w:val="both"/>
        <w:rPr>
          <w:rFonts w:ascii="Cambria" w:hAnsi="Cambria" w:cs="Calibri" w:asciiTheme="majorHAnsi" w:cstheme="minorHAnsi" w:hAnsiTheme="majorHAnsi"/>
          <w:b/>
          <w:sz w:val="28"/>
          <w:szCs w:val="28"/>
        </w:rPr>
      </w:pPr>
      <w:r>
        <w:rPr>
          <w:rFonts w:cs="Calibri" w:cstheme="minorHAnsi" w:ascii="Cambria" w:hAnsi="Cambria"/>
          <w:b/>
          <w:sz w:val="28"/>
          <w:szCs w:val="28"/>
        </w:rPr>
      </w:r>
    </w:p>
    <w:p>
      <w:pPr>
        <w:pStyle w:val="Normal"/>
        <w:spacing w:lineRule="auto" w:line="240"/>
        <w:jc w:val="both"/>
        <w:rPr>
          <w:rFonts w:ascii="Cambria" w:hAnsi="Cambria" w:cs="Calibri" w:asciiTheme="majorHAnsi" w:cstheme="minorHAnsi" w:hAnsiTheme="majorHAnsi"/>
          <w:b/>
          <w:sz w:val="28"/>
          <w:szCs w:val="28"/>
        </w:rPr>
      </w:pPr>
      <w:r>
        <w:rPr>
          <w:rFonts w:cs="Calibri" w:cstheme="minorHAnsi" w:ascii="Cambria" w:hAnsi="Cambria"/>
          <w:b/>
          <w:sz w:val="28"/>
          <w:szCs w:val="28"/>
        </w:rPr>
      </w:r>
    </w:p>
    <w:p>
      <w:pPr>
        <w:pStyle w:val="Normal"/>
        <w:spacing w:lineRule="auto" w:line="240"/>
        <w:jc w:val="both"/>
        <w:rPr>
          <w:rFonts w:ascii="Cambria" w:hAnsi="Cambria" w:cs="Calibri" w:asciiTheme="majorHAnsi" w:cstheme="minorHAnsi" w:hAnsiTheme="majorHAnsi"/>
          <w:b/>
          <w:sz w:val="28"/>
          <w:szCs w:val="28"/>
        </w:rPr>
      </w:pPr>
      <w:r>
        <w:rPr>
          <w:rFonts w:cs="Calibri" w:ascii="Cambria" w:hAnsi="Cambria" w:asciiTheme="majorHAnsi" w:cstheme="minorHAnsi" w:hAnsiTheme="majorHAnsi"/>
          <w:b/>
          <w:sz w:val="28"/>
          <w:szCs w:val="28"/>
        </w:rPr>
        <w:t>Metody a formy práce</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Při práci s dětmi uplatňujeme odpovídající metody a formy práce. Využíváme metody prožitkového a kooperativního učení hrou a činnostmi, které jsou založeny na přímých zážitcích dítěte, v dostatečné míře zařazujeme situační učení založené na vytváření a využívání situací, které poskytují dítěti srozumitelné praktické ukázky životních souvislostí, významnou roli hraje spontánní sociální učení založené na principu nápodoby. Střídáme aktivity spontánní i řízené, frontální, skupinovou i individuální práci s dětmi. Učební aktivity probíhají především formou nezávazné dětské hry, jakožto nejpřirozenější činností dítěte v tomto období. Při ní vnímavý pedagog pozná stupeň rozvoje osobnosti dítěte. Každá hra má motivaci, pravidla a splňuje určitý záměr. Poznáváme, jak dalece je dítě schopné se soustředit, být pozorné, tvořivé a nápadité, jak řeší neúspěch či prohru. Motivujeme děti k tomu, aby poznávaly okolní svět, kamarády a samy sebe. Pomáháme dětem rozvíjet řeč, učíme je naslouchat druhým a komunikovat s nimi, ptát se, chápat okolní svět. Je důležité učit děti uvědomovat si své emoce a umět je pojmenovávat. Pomocí tvořivých her zdokonalují jemnou a hrubou motoriku, pohybové dovednosti, smyslové vnímání, logické myšlení i výtvarné schopnosti. Podněcujeme je, aby při tvořivé činnosti projevovaly vlastní fantazii a nápady. Respektujeme vývojová specifika jednotlivých dětí, dbáme na individuální přístup ke každému dítěti. Učitelka musí respektovat individuální možnosti a schopnosti každého dítěte.</w:t>
      </w:r>
    </w:p>
    <w:p>
      <w:pPr>
        <w:pStyle w:val="Normal"/>
        <w:spacing w:lineRule="auto" w:line="240"/>
        <w:jc w:val="both"/>
        <w:rPr>
          <w:rFonts w:ascii="Cambria" w:hAnsi="Cambria" w:cs="Calibri" w:asciiTheme="majorHAnsi" w:cstheme="minorHAnsi" w:hAnsiTheme="majorHAnsi"/>
          <w:b/>
          <w:sz w:val="28"/>
          <w:szCs w:val="28"/>
        </w:rPr>
      </w:pPr>
      <w:r>
        <w:rPr>
          <w:rFonts w:cs="Calibri" w:cstheme="minorHAnsi" w:ascii="Cambria" w:hAnsi="Cambria"/>
          <w:b/>
          <w:sz w:val="28"/>
          <w:szCs w:val="28"/>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ascii="Cambria" w:hAnsi="Cambria" w:cs="Calibri" w:asciiTheme="majorHAnsi" w:cstheme="minorHAnsi" w:hAnsiTheme="majorHAnsi"/>
        </w:rPr>
      </w:pPr>
      <w:r>
        <w:rPr>
          <w:rFonts w:cs="Calibri" w:cstheme="minorHAnsi" w:ascii="Cambria" w:hAnsi="Cambria"/>
        </w:rPr>
      </w:r>
    </w:p>
    <w:p>
      <w:pPr>
        <w:pStyle w:val="Normal"/>
        <w:spacing w:lineRule="auto" w:line="240"/>
        <w:jc w:val="both"/>
        <w:rPr>
          <w:rFonts w:cs="Calibri" w:cstheme="minorHAnsi"/>
          <w:b/>
          <w:u w:val="single"/>
        </w:rPr>
      </w:pPr>
      <w:r>
        <w:rPr>
          <w:rFonts w:cs="Calibri" w:ascii="Cambria" w:hAnsi="Cambria" w:asciiTheme="majorHAnsi" w:cstheme="minorHAnsi" w:hAnsiTheme="majorHAnsi"/>
          <w:b/>
          <w:sz w:val="32"/>
          <w:szCs w:val="32"/>
        </w:rPr>
        <w:t xml:space="preserve">6. </w:t>
      </w:r>
      <w:r>
        <w:rPr>
          <w:rFonts w:cs="Calibri" w:ascii="Cambria" w:hAnsi="Cambria" w:asciiTheme="majorHAnsi" w:cstheme="minorHAnsi" w:hAnsiTheme="majorHAnsi"/>
          <w:b/>
          <w:sz w:val="32"/>
          <w:szCs w:val="32"/>
          <w:u w:val="single"/>
        </w:rPr>
        <w:t>VZDĚLÁVACÍ OBSAH</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Vzdělávací obsah je uspořádán do integrovaných bloků, které vycházejí z přirozeného vývoje života dítěte v předškolním věku a které vedou k naplňování vzdělávacích záměrů a cílů stanovených RVP PV.</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Integrované bloky jsou vytvořeny tak, aby zasahovaly všechny vzdělávací oblasti.</w:t>
      </w:r>
    </w:p>
    <w:p>
      <w:pPr>
        <w:pStyle w:val="ListParagraph"/>
        <w:numPr>
          <w:ilvl w:val="0"/>
          <w:numId w:val="2"/>
        </w:numPr>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rPr>
        <w:t xml:space="preserve"> </w:t>
      </w:r>
      <w:r>
        <w:rPr>
          <w:rFonts w:cs="Calibri" w:ascii="Cambria" w:hAnsi="Cambria" w:asciiTheme="majorHAnsi" w:cstheme="minorHAnsi" w:hAnsiTheme="majorHAnsi"/>
          <w:b/>
        </w:rPr>
        <w:t>Dítě a jeho</w:t>
      </w:r>
      <w:r>
        <w:rPr>
          <w:rFonts w:cs="Calibri" w:ascii="Cambria" w:hAnsi="Cambria" w:asciiTheme="majorHAnsi" w:cstheme="minorHAnsi" w:hAnsiTheme="majorHAnsi"/>
        </w:rPr>
        <w:t xml:space="preserve"> </w:t>
      </w:r>
      <w:r>
        <w:rPr>
          <w:rFonts w:cs="Calibri" w:ascii="Cambria" w:hAnsi="Cambria" w:asciiTheme="majorHAnsi" w:cstheme="minorHAnsi" w:hAnsiTheme="majorHAnsi"/>
          <w:b/>
        </w:rPr>
        <w:t>tělo,</w:t>
      </w:r>
    </w:p>
    <w:p>
      <w:pPr>
        <w:pStyle w:val="ListParagraph"/>
        <w:numPr>
          <w:ilvl w:val="0"/>
          <w:numId w:val="2"/>
        </w:numPr>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b/>
        </w:rPr>
        <w:t xml:space="preserve"> </w:t>
      </w:r>
      <w:r>
        <w:rPr>
          <w:rFonts w:cs="Calibri" w:ascii="Cambria" w:hAnsi="Cambria" w:asciiTheme="majorHAnsi" w:cstheme="minorHAnsi" w:hAnsiTheme="majorHAnsi"/>
          <w:b/>
        </w:rPr>
        <w:t>Dítě a jeho psychika,</w:t>
      </w:r>
    </w:p>
    <w:p>
      <w:pPr>
        <w:pStyle w:val="ListParagraph"/>
        <w:numPr>
          <w:ilvl w:val="0"/>
          <w:numId w:val="2"/>
        </w:numPr>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b/>
        </w:rPr>
        <w:t xml:space="preserve"> </w:t>
      </w:r>
      <w:r>
        <w:rPr>
          <w:rFonts w:cs="Calibri" w:ascii="Cambria" w:hAnsi="Cambria" w:asciiTheme="majorHAnsi" w:cstheme="minorHAnsi" w:hAnsiTheme="majorHAnsi"/>
          <w:b/>
        </w:rPr>
        <w:t>Dítě a ten druhý,</w:t>
      </w:r>
    </w:p>
    <w:p>
      <w:pPr>
        <w:pStyle w:val="ListParagraph"/>
        <w:numPr>
          <w:ilvl w:val="0"/>
          <w:numId w:val="2"/>
        </w:numPr>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b/>
        </w:rPr>
        <w:t xml:space="preserve"> </w:t>
      </w:r>
      <w:r>
        <w:rPr>
          <w:rFonts w:cs="Calibri" w:ascii="Cambria" w:hAnsi="Cambria" w:asciiTheme="majorHAnsi" w:cstheme="minorHAnsi" w:hAnsiTheme="majorHAnsi"/>
          <w:b/>
        </w:rPr>
        <w:t>Dítě a společnost,</w:t>
      </w:r>
    </w:p>
    <w:p>
      <w:pPr>
        <w:pStyle w:val="ListParagraph"/>
        <w:numPr>
          <w:ilvl w:val="0"/>
          <w:numId w:val="2"/>
        </w:numPr>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b/>
        </w:rPr>
        <w:t xml:space="preserve"> </w:t>
      </w:r>
      <w:r>
        <w:rPr>
          <w:rFonts w:cs="Calibri" w:ascii="Cambria" w:hAnsi="Cambria" w:asciiTheme="majorHAnsi" w:cstheme="minorHAnsi" w:hAnsiTheme="majorHAnsi"/>
          <w:b/>
        </w:rPr>
        <w:t>Dítě a svět</w:t>
      </w:r>
      <w:r>
        <w:rPr>
          <w:rFonts w:cs="Calibri" w:ascii="Cambria" w:hAnsi="Cambria" w:asciiTheme="majorHAnsi" w:cstheme="minorHAnsi" w:hAnsiTheme="majorHAnsi"/>
        </w:rPr>
        <w:t>.</w:t>
      </w:r>
    </w:p>
    <w:p>
      <w:pPr>
        <w:pStyle w:val="ListParagraph"/>
        <w:spacing w:lineRule="auto" w:line="240"/>
        <w:ind w:left="405"/>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ind w:left="405"/>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w:t>
      </w:r>
      <w:r>
        <w:rPr>
          <w:rFonts w:cs="Calibri" w:ascii="Cambria" w:hAnsi="Cambria" w:asciiTheme="majorHAnsi" w:cstheme="minorHAnsi" w:hAnsiTheme="majorHAnsi"/>
        </w:rPr>
        <w:t>Některá oblast může v daném integrovaném bloku převažovat, jiné se může blok dotýkat jen okrajově.</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Obsah ŠVP </w:t>
      </w:r>
      <w:r>
        <w:rPr>
          <w:rFonts w:cs="Calibri" w:ascii="Cambria" w:hAnsi="Cambria" w:asciiTheme="majorHAnsi" w:cstheme="minorHAnsi" w:hAnsiTheme="majorHAnsi"/>
          <w:b/>
          <w:sz w:val="28"/>
          <w:szCs w:val="28"/>
        </w:rPr>
        <w:t>,,U nás na vesnici“</w:t>
      </w:r>
      <w:r>
        <w:rPr>
          <w:rFonts w:cs="Calibri" w:ascii="Cambria" w:hAnsi="Cambria" w:asciiTheme="majorHAnsi" w:cstheme="minorHAnsi" w:hAnsiTheme="majorHAnsi"/>
        </w:rPr>
        <w:t xml:space="preserve"> je formován do pěti integrovaných bloků, které se navzájem propojují.</w:t>
      </w:r>
    </w:p>
    <w:p>
      <w:pPr>
        <w:pStyle w:val="ListParagraph"/>
        <w:numPr>
          <w:ilvl w:val="0"/>
          <w:numId w:val="3"/>
        </w:numPr>
        <w:spacing w:lineRule="auto" w:line="240"/>
        <w:jc w:val="both"/>
        <w:rPr>
          <w:rFonts w:ascii="Cambria" w:hAnsi="Cambria" w:cs="Calibri" w:asciiTheme="majorHAnsi" w:cstheme="minorHAnsi" w:hAnsiTheme="majorHAnsi"/>
          <w:b/>
          <w:sz w:val="28"/>
          <w:szCs w:val="28"/>
        </w:rPr>
      </w:pPr>
      <w:r>
        <w:rPr>
          <w:rFonts w:cs="Calibri" w:ascii="Cambria" w:hAnsi="Cambria" w:asciiTheme="majorHAnsi" w:cstheme="minorHAnsi" w:hAnsiTheme="majorHAnsi"/>
          <w:b/>
          <w:sz w:val="28"/>
          <w:szCs w:val="28"/>
        </w:rPr>
        <w:t>Všude dobře, doma nejlépe, aneb jak se dělá pohoda.</w:t>
      </w:r>
    </w:p>
    <w:p>
      <w:pPr>
        <w:pStyle w:val="ListParagraph"/>
        <w:numPr>
          <w:ilvl w:val="0"/>
          <w:numId w:val="3"/>
        </w:numPr>
        <w:spacing w:lineRule="auto" w:line="240"/>
        <w:jc w:val="both"/>
        <w:rPr>
          <w:rFonts w:ascii="Cambria" w:hAnsi="Cambria" w:cs="Calibri" w:asciiTheme="majorHAnsi" w:cstheme="minorHAnsi" w:hAnsiTheme="majorHAnsi"/>
          <w:b/>
          <w:sz w:val="28"/>
          <w:szCs w:val="28"/>
        </w:rPr>
      </w:pPr>
      <w:r>
        <w:rPr>
          <w:rFonts w:cs="Calibri" w:ascii="Cambria" w:hAnsi="Cambria" w:asciiTheme="majorHAnsi" w:cstheme="minorHAnsi" w:hAnsiTheme="majorHAnsi"/>
          <w:b/>
          <w:sz w:val="28"/>
          <w:szCs w:val="28"/>
        </w:rPr>
        <w:t>Všude kvetou květy pro toho, kdo je chce vidět, aneb bohatství naší planety.</w:t>
      </w:r>
    </w:p>
    <w:p>
      <w:pPr>
        <w:pStyle w:val="ListParagraph"/>
        <w:numPr>
          <w:ilvl w:val="0"/>
          <w:numId w:val="3"/>
        </w:numPr>
        <w:spacing w:lineRule="auto" w:line="240"/>
        <w:jc w:val="both"/>
        <w:rPr>
          <w:rFonts w:ascii="Cambria" w:hAnsi="Cambria" w:cs="Calibri" w:asciiTheme="majorHAnsi" w:cstheme="minorHAnsi" w:hAnsiTheme="majorHAnsi"/>
          <w:b/>
          <w:sz w:val="28"/>
          <w:szCs w:val="28"/>
        </w:rPr>
      </w:pPr>
      <w:r>
        <w:rPr>
          <w:rFonts w:cs="Calibri" w:ascii="Cambria" w:hAnsi="Cambria" w:asciiTheme="majorHAnsi" w:cstheme="minorHAnsi" w:hAnsiTheme="majorHAnsi"/>
          <w:b/>
          <w:sz w:val="28"/>
          <w:szCs w:val="28"/>
        </w:rPr>
        <w:t>Práce všeho druhu, ta ti půjde k duhu, aneb cesta za novými objevy.</w:t>
      </w:r>
    </w:p>
    <w:p>
      <w:pPr>
        <w:pStyle w:val="ListParagraph"/>
        <w:numPr>
          <w:ilvl w:val="0"/>
          <w:numId w:val="3"/>
        </w:numPr>
        <w:spacing w:lineRule="auto" w:line="240"/>
        <w:jc w:val="both"/>
        <w:rPr>
          <w:rFonts w:ascii="Cambria" w:hAnsi="Cambria" w:cs="Calibri" w:asciiTheme="majorHAnsi" w:cstheme="minorHAnsi" w:hAnsiTheme="majorHAnsi"/>
          <w:b/>
          <w:sz w:val="28"/>
          <w:szCs w:val="28"/>
        </w:rPr>
      </w:pPr>
      <w:r>
        <w:rPr>
          <w:rFonts w:cs="Calibri" w:ascii="Cambria" w:hAnsi="Cambria" w:asciiTheme="majorHAnsi" w:cstheme="minorHAnsi" w:hAnsiTheme="majorHAnsi"/>
          <w:b/>
          <w:sz w:val="28"/>
          <w:szCs w:val="28"/>
        </w:rPr>
        <w:t>Jak je nám dobře na světě, aneb když jsme zdraví, je to prima.</w:t>
      </w:r>
    </w:p>
    <w:p>
      <w:pPr>
        <w:pStyle w:val="ListParagraph"/>
        <w:numPr>
          <w:ilvl w:val="0"/>
          <w:numId w:val="3"/>
        </w:numPr>
        <w:spacing w:lineRule="auto" w:line="240"/>
        <w:jc w:val="both"/>
        <w:rPr>
          <w:rFonts w:ascii="Cambria" w:hAnsi="Cambria" w:cs="Calibri" w:asciiTheme="majorHAnsi" w:cstheme="minorHAnsi" w:hAnsiTheme="majorHAnsi"/>
          <w:b/>
          <w:sz w:val="28"/>
          <w:szCs w:val="28"/>
        </w:rPr>
      </w:pPr>
      <w:r>
        <w:rPr>
          <w:rFonts w:cs="Calibri" w:ascii="Cambria" w:hAnsi="Cambria" w:asciiTheme="majorHAnsi" w:cstheme="minorHAnsi" w:hAnsiTheme="majorHAnsi"/>
          <w:b/>
          <w:sz w:val="28"/>
          <w:szCs w:val="28"/>
        </w:rPr>
        <w:t>Co potěší naše srdce, aneb vnímáme svět všemi smysly.</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Bloky se střídají cyklicky v průběhu tří let obvyklé docházky dětí navštěvujících MŠ. Děti v průběhu těchto tří let získávají postupně další a hlubší vědomosti o daném tématu. </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Zaměření těchto bloků vychází z přirozených potřeb dítěte a je pro předškolní dítě srozumitelné, užitečné a prakticky využitelné. Bloky se svým obsahem vzájemně doplňují, navazují, prohlubují a prolínají se a plynule přecházejí jeden do druhého. Některé prvky vzdělávacího obsahu se v různých integrovaných blocích opakují a dítěti připomínají. Dítě si vytváří globální a reálný pohled na svět i jeho dění.</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Také je důležitá evaluace směrem k dítěti – jedinečnost osobnosti, pokroky ve vzdělávání zaznamenáváme do evaluačních sešitů.</w:t>
      </w:r>
    </w:p>
    <w:p>
      <w:pPr>
        <w:pStyle w:val="Normal"/>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Metody a formy práce:</w:t>
      </w:r>
    </w:p>
    <w:p>
      <w:pPr>
        <w:pStyle w:val="ListParagraph"/>
        <w:numPr>
          <w:ilvl w:val="0"/>
          <w:numId w:val="2"/>
        </w:numPr>
        <w:spacing w:lineRule="auto" w:line="240"/>
        <w:jc w:val="both"/>
        <w:rPr>
          <w:rFonts w:cs="Calibri" w:cstheme="minorHAnsi"/>
        </w:rPr>
      </w:pPr>
      <w:r>
        <w:rPr>
          <w:rFonts w:cs="Calibri" w:cstheme="minorHAnsi"/>
        </w:rPr>
        <w:t>Prožitkové a kooperační učení hrou, které je založeno na přímých zážitcích dítěte.</w:t>
      </w:r>
    </w:p>
    <w:p>
      <w:pPr>
        <w:pStyle w:val="ListParagraph"/>
        <w:numPr>
          <w:ilvl w:val="0"/>
          <w:numId w:val="2"/>
        </w:numPr>
        <w:spacing w:lineRule="auto" w:line="240"/>
        <w:jc w:val="both"/>
        <w:rPr>
          <w:rFonts w:cs="Calibri" w:cstheme="minorHAnsi"/>
        </w:rPr>
      </w:pPr>
      <w:r>
        <w:rPr>
          <w:rFonts w:cs="Calibri" w:cstheme="minorHAnsi"/>
        </w:rPr>
        <w:t>Upřednostňujeme smyslové vnímání jako základ veškerého přirozeného poznávání.</w:t>
      </w:r>
    </w:p>
    <w:p>
      <w:pPr>
        <w:pStyle w:val="ListParagraph"/>
        <w:numPr>
          <w:ilvl w:val="0"/>
          <w:numId w:val="2"/>
        </w:numPr>
        <w:spacing w:lineRule="auto" w:line="240"/>
        <w:jc w:val="both"/>
        <w:rPr>
          <w:rFonts w:cs="Calibri" w:cstheme="minorHAnsi"/>
        </w:rPr>
      </w:pPr>
      <w:r>
        <w:rPr>
          <w:rFonts w:cs="Calibri" w:cstheme="minorHAnsi"/>
        </w:rPr>
        <w:t>Aktivně podporujeme rozvoj komunikativních dovedností.</w:t>
      </w:r>
    </w:p>
    <w:p>
      <w:pPr>
        <w:pStyle w:val="ListParagraph"/>
        <w:numPr>
          <w:ilvl w:val="0"/>
          <w:numId w:val="2"/>
        </w:numPr>
        <w:spacing w:lineRule="auto" w:line="240"/>
        <w:jc w:val="both"/>
        <w:rPr>
          <w:rFonts w:cs="Calibri" w:cstheme="minorHAnsi"/>
        </w:rPr>
      </w:pPr>
      <w:r>
        <w:rPr>
          <w:rFonts w:cs="Calibri" w:cstheme="minorHAnsi"/>
        </w:rPr>
        <w:t>Využíváme spontánních nápadů dětí, podporujeme dětskou zvídavost a potřebu objevovat.</w:t>
      </w:r>
    </w:p>
    <w:p>
      <w:pPr>
        <w:pStyle w:val="ListParagraph"/>
        <w:numPr>
          <w:ilvl w:val="0"/>
          <w:numId w:val="2"/>
        </w:numPr>
        <w:spacing w:lineRule="auto" w:line="240"/>
        <w:jc w:val="both"/>
        <w:rPr>
          <w:rFonts w:cs="Calibri" w:cstheme="minorHAnsi"/>
        </w:rPr>
      </w:pPr>
      <w:r>
        <w:rPr>
          <w:rFonts w:cs="Calibri" w:cstheme="minorHAnsi"/>
        </w:rPr>
        <w:t>Uplatňujeme situační učení, skupinovou nebo individuální didakticky cílenou činnost.</w:t>
      </w:r>
    </w:p>
    <w:p>
      <w:pPr>
        <w:pStyle w:val="Normal"/>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t>Charakteristika integrovaných bloků</w:t>
      </w:r>
    </w:p>
    <w:p>
      <w:pPr>
        <w:pStyle w:val="Normal"/>
        <w:spacing w:lineRule="auto" w:line="240"/>
        <w:jc w:val="both"/>
        <w:rPr>
          <w:rFonts w:cs="Calibri" w:cstheme="minorHAnsi"/>
          <w:b/>
          <w:sz w:val="32"/>
          <w:szCs w:val="32"/>
        </w:rPr>
      </w:pPr>
      <w:r>
        <w:rPr>
          <w:rFonts w:cs="Calibri" w:cstheme="minorHAnsi"/>
          <w:b/>
          <w:sz w:val="32"/>
          <w:szCs w:val="32"/>
        </w:rPr>
      </w:r>
    </w:p>
    <w:p>
      <w:pPr>
        <w:pStyle w:val="ListParagraph"/>
        <w:numPr>
          <w:ilvl w:val="0"/>
          <w:numId w:val="4"/>
        </w:numPr>
        <w:spacing w:lineRule="auto" w:line="240"/>
        <w:ind w:hanging="360" w:left="360"/>
        <w:jc w:val="both"/>
        <w:rPr>
          <w:rFonts w:cs="Calibri" w:cstheme="minorHAnsi"/>
          <w:b/>
          <w:sz w:val="28"/>
          <w:szCs w:val="28"/>
        </w:rPr>
      </w:pPr>
      <w:r>
        <w:rPr>
          <w:rFonts w:cs="Calibri" w:cstheme="minorHAnsi"/>
          <w:b/>
          <w:sz w:val="28"/>
          <w:szCs w:val="28"/>
        </w:rPr>
        <w:t>VŠUDE DOBŘE, DOMA NEJLÉPE, ANEB JAK SE DĚLÁ POHODA</w:t>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t>Vzdělávací záměr:</w:t>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rPr>
      </w:pPr>
      <w:r>
        <w:rPr>
          <w:rFonts w:cs="Calibri" w:cstheme="minorHAnsi"/>
        </w:rPr>
        <w:t>Umět se orientovat ve společnosti lidí, přináležet k tomuto společenství, vnímat ho a přijímat základní hodnoty v tomto společenství uznávané.</w:t>
      </w:r>
      <w:r>
        <w:rPr>
          <w:rFonts w:cs="Calibri" w:cstheme="minorHAnsi"/>
          <w:b/>
          <w:sz w:val="28"/>
          <w:szCs w:val="28"/>
        </w:rPr>
        <w:t xml:space="preserve"> </w:t>
      </w:r>
      <w:r>
        <w:rPr>
          <w:rFonts w:cs="Calibri" w:cstheme="minorHAnsi"/>
        </w:rPr>
        <w:t>Integrovaný blok je spojen s problematikou adaptačního období</w:t>
      </w:r>
      <w:r>
        <w:rPr>
          <w:rFonts w:cs="Calibri" w:ascii="Cambria" w:hAnsi="Cambria" w:asciiTheme="majorHAnsi" w:cstheme="minorHAnsi" w:hAnsiTheme="majorHAnsi"/>
        </w:rPr>
        <w:t xml:space="preserve"> nově příchozích do MŠ a dětí vracejících se po dlouhých prázdninách. Chceme děti seznámit s novým prostředím, naučit je základní hygienické, společenské a zdvořilostní návyky, poznat samo sebe, vytvářet pravidla společného soužití a osvojit si základní pravidla vzájemné komunikace. Rovněž si přiblížit rodinné zázemí dětí a seznámit se vzájemně s rodiči.</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b/>
        </w:rPr>
        <w:t>Okruhy dílčích vzdělávacích cílů, které mohou přispět k rozvoji kompetencí:</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naučit a zautomatizovat u dítěte péči o osobní věci i majetek školy</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zlepšit dostatečnou sebeobsluhu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posilovat paměť na jména a osoby</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poznat blíže místo, kde bydlím</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naučit a zautomatizovat pravidla slušného chování a styku s cizími lidmi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vytvořit v dítěti chuť spolupracovat a pocit uvolněnosti v přítomnosti vrstevníků a jiných lidí.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naučit se respektovat dospělé osoby</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zvládnout hlasitost projevu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znát sled opakujících se činností v MŠ</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orientovat se v prostoru MŠ</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seznámit se s úlohami členů rodiny u nás i jinde a s některými druhy povolání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navodit pocit bezpečí, pohody a klidu v MŠ</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orientovat se v základních emocích</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w:t>
      </w:r>
      <w:r>
        <w:rPr>
          <w:rFonts w:cs="Calibri" w:ascii="Cambria" w:hAnsi="Cambria" w:asciiTheme="majorHAnsi" w:cstheme="minorHAnsi" w:hAnsiTheme="majorHAnsi"/>
        </w:rPr>
        <w:t>- uvědomění si vlastního těla, osvojit si poznatky a dovednosti důležité k podpoře zdraví a bezpečí.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w:t>
      </w:r>
      <w:r>
        <w:rPr>
          <w:rFonts w:cs="Calibri" w:ascii="Cambria" w:hAnsi="Cambria" w:asciiTheme="majorHAnsi" w:cstheme="minorHAnsi" w:hAnsiTheme="majorHAnsi"/>
        </w:rPr>
        <w:t>- vytvoření zdravého postoje jako základ zdravého životního stylu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w:t>
      </w:r>
      <w:r>
        <w:rPr>
          <w:rFonts w:cs="Calibri" w:ascii="Cambria" w:hAnsi="Cambria" w:asciiTheme="majorHAnsi" w:cstheme="minorHAnsi" w:hAnsiTheme="majorHAnsi"/>
        </w:rPr>
        <w:t>- poznávání jiných kultur, vytvoření povědomí o vlastní sounáležitosti se světem, s lidmi, společností, planetou Zemí.</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b/>
        </w:rPr>
        <w:t>Vzdělávací nabídka:</w:t>
      </w:r>
    </w:p>
    <w:p>
      <w:pPr>
        <w:pStyle w:val="ListParagraph"/>
        <w:spacing w:lineRule="auto" w:line="240"/>
        <w:jc w:val="both"/>
        <w:rPr>
          <w:rFonts w:ascii="Cambria" w:hAnsi="Cambria" w:cs="Calibri" w:asciiTheme="majorHAnsi" w:cstheme="minorHAnsi" w:hAnsiTheme="majorHAnsi"/>
          <w:b/>
        </w:rPr>
      </w:pPr>
      <w:r>
        <w:rPr>
          <w:rFonts w:cs="Calibri" w:cstheme="minorHAnsi" w:ascii="Cambria" w:hAnsi="Cambria"/>
          <w:b/>
        </w:rPr>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relaxační a odpočinkové činnosti pro vytváření pohody a zdravého prostředí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komunikační kruh, hry se jmény a značkami dětí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pobyt na školní zahradě a hřišti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návštěva OÚ </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sebeobslužné činnosti v oblasti hygieny, oblékání a úklidu hrou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vycházky do okolí, práce s mapou obce</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prohlížení encyklopedií, knih a časopisů</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hry s kartami emocí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situační učení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procházka školkou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maňáskové divadlo - rodina</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profesionální kouzelnické představení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hudební, hudebně pohybové, výtvarné a sportovní činnosti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poslech četby, vyprávění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námětové hry </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b/>
        </w:rPr>
      </w:pPr>
      <w:r>
        <w:rPr>
          <w:rFonts w:cs="Calibri" w:cstheme="minorHAnsi" w:ascii="Cambria" w:hAnsi="Cambria"/>
          <w:b/>
        </w:rPr>
      </w:r>
    </w:p>
    <w:p>
      <w:pPr>
        <w:pStyle w:val="ListParagraph"/>
        <w:spacing w:lineRule="auto" w:line="240"/>
        <w:jc w:val="both"/>
        <w:rPr>
          <w:rFonts w:ascii="Cambria" w:hAnsi="Cambria" w:cs="Calibri" w:asciiTheme="majorHAnsi" w:cstheme="minorHAnsi" w:hAnsiTheme="majorHAnsi"/>
          <w:b/>
        </w:rPr>
      </w:pPr>
      <w:r>
        <w:rPr>
          <w:rFonts w:cs="Calibri" w:ascii="Cambria" w:hAnsi="Cambria" w:asciiTheme="majorHAnsi" w:cstheme="minorHAnsi" w:hAnsiTheme="majorHAnsi"/>
          <w:b/>
        </w:rPr>
        <w:t>Očekávané výstupy:</w:t>
      </w:r>
    </w:p>
    <w:p>
      <w:pPr>
        <w:pStyle w:val="ListParagraph"/>
        <w:spacing w:lineRule="auto" w:line="240"/>
        <w:jc w:val="both"/>
        <w:rPr>
          <w:rFonts w:ascii="Cambria" w:hAnsi="Cambria" w:cs="Calibri" w:asciiTheme="majorHAnsi" w:cstheme="minorHAnsi" w:hAnsiTheme="majorHAnsi"/>
          <w:b/>
        </w:rPr>
      </w:pPr>
      <w:r>
        <w:rPr>
          <w:rFonts w:cs="Calibri" w:cstheme="minorHAnsi" w:ascii="Cambria" w:hAnsi="Cambria"/>
          <w:b/>
        </w:rPr>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dítě umí požádat o hračku a po ukončení hry ji uklidí na místo</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zvládá sebeobsluhu přiměřeně svému věku, pozná své věci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zná jméno své, svých blízkých v rodině i ostatních dětí, zná svoji přesnou adresu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pozná všechny zaměstnance MŠ</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orientuje se v blízkém okolí, ví, kde bydlí jeho kamarádi a kde jsou důležité budovy v obci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nemluví vulgárně, požádá o pomoc, o hračku, sdělí svou emoci, komunikuje dostatečně verbálně i neverbálně s učitelkou i ostatními dětmi.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zná pravidla bezpečného chování při styku s cizími osobami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zapojuje se do společných činností, hraje si s ostatními dětmi, spolupracuje s ostatními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respektuje pokyny dospělého, chová se ohleduplně k osobám i věcem</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pozdraví, poprosí, poděkuje, počká, až druhý domluví, mluví hlasitostí přiměřenou situaci</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dodržuje pravidla soužití</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orientuje se v denním řádu</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vyzná se ve třídě i prostorách MŠ</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zná role v rodině, respektuje je, chápe, že v některých jiných kulturách mohou být odlišné</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zná význam slov práce (zaměstnání), dovolená, prázdniny, ví, proč navštěvujeme školy a chodíme do zaměstnání, zná několik povolání, především státních zaměstnanců</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cítí se v prostředí MŠ bezpečně a emocionálně v pohodě</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 xml:space="preserve"> </w:t>
      </w:r>
      <w:r>
        <w:rPr>
          <w:rFonts w:cs="Calibri" w:ascii="Cambria" w:hAnsi="Cambria" w:asciiTheme="majorHAnsi" w:cstheme="minorHAnsi" w:hAnsiTheme="majorHAnsi"/>
        </w:rPr>
        <w:t>- rozezná základní emoce a umí je pojmenovat</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b/>
        </w:rPr>
        <w:t>Zásahy do vzdělávacích oblastí</w:t>
      </w:r>
      <w:r>
        <w:rPr>
          <w:rFonts w:cs="Calibri" w:ascii="Cambria" w:hAnsi="Cambria" w:asciiTheme="majorHAnsi" w:cstheme="minorHAnsi" w:hAnsiTheme="majorHAnsi"/>
        </w:rPr>
        <w:t>:</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Dítě a ten druhý</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Dítě a společnost</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Dítě a svět</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Dítě a jeho psychika</w:t>
      </w:r>
    </w:p>
    <w:p>
      <w:pPr>
        <w:pStyle w:val="ListParagraph"/>
        <w:spacing w:lineRule="auto" w:line="240"/>
        <w:jc w:val="both"/>
        <w:rPr>
          <w:rFonts w:ascii="Cambria" w:hAnsi="Cambria" w:cs="Calibri" w:asciiTheme="majorHAnsi" w:cstheme="minorHAnsi" w:hAnsiTheme="majorHAnsi"/>
        </w:rPr>
      </w:pPr>
      <w:r>
        <w:rPr>
          <w:rFonts w:cs="Calibri" w:cstheme="minorHAnsi" w:ascii="Cambria" w:hAnsi="Cambria"/>
        </w:rPr>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Okrajově:</w:t>
      </w:r>
    </w:p>
    <w:p>
      <w:pPr>
        <w:pStyle w:val="ListParagraph"/>
        <w:spacing w:lineRule="auto" w:line="240"/>
        <w:jc w:val="both"/>
        <w:rPr>
          <w:rFonts w:ascii="Cambria" w:hAnsi="Cambria" w:cs="Calibri" w:asciiTheme="majorHAnsi" w:cstheme="minorHAnsi" w:hAnsiTheme="majorHAnsi"/>
        </w:rPr>
      </w:pPr>
      <w:r>
        <w:rPr>
          <w:rFonts w:cs="Calibri" w:ascii="Cambria" w:hAnsi="Cambria" w:asciiTheme="majorHAnsi" w:cstheme="minorHAnsi" w:hAnsiTheme="majorHAnsi"/>
        </w:rPr>
        <w:t>Dítě a jeho tělo</w:t>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numPr>
          <w:ilvl w:val="0"/>
          <w:numId w:val="4"/>
        </w:numPr>
        <w:spacing w:lineRule="auto" w:line="240"/>
        <w:ind w:hanging="360" w:left="360"/>
        <w:jc w:val="both"/>
        <w:rPr>
          <w:rFonts w:cs="Calibri" w:cstheme="minorHAnsi"/>
          <w:b/>
          <w:sz w:val="28"/>
          <w:szCs w:val="28"/>
        </w:rPr>
      </w:pPr>
      <w:r>
        <w:rPr>
          <w:rFonts w:cs="Calibri" w:cstheme="minorHAnsi"/>
          <w:b/>
          <w:sz w:val="28"/>
          <w:szCs w:val="28"/>
        </w:rPr>
        <w:t>NA SVĚTĚ KVETOU KVĚTY PRO TOHO, KDO CHCE VIDĚT, ANEB BOHATSVÍ NAŠÍ PLANETY</w:t>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t>Vzdělávací záměr:</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t>Záměrem tohoto bloku je v dětech rozvíjet pocit sounáležitosti s živou i neživou přírodou,</w:t>
      </w:r>
    </w:p>
    <w:p>
      <w:pPr>
        <w:pStyle w:val="ListParagraph"/>
        <w:spacing w:lineRule="auto" w:line="240"/>
        <w:jc w:val="both"/>
        <w:rPr>
          <w:rFonts w:cs="Calibri" w:cstheme="minorHAnsi"/>
        </w:rPr>
      </w:pPr>
      <w:r>
        <w:rPr>
          <w:rFonts w:cs="Calibri" w:cstheme="minorHAnsi"/>
        </w:rPr>
        <w:t>seznámit je nejen s jejími barvami, tvary, zvuky, chutěmi a vůněmi, ale rovněž i proměnami</w:t>
      </w:r>
    </w:p>
    <w:p>
      <w:pPr>
        <w:pStyle w:val="ListParagraph"/>
        <w:spacing w:lineRule="auto" w:line="240"/>
        <w:jc w:val="both"/>
        <w:rPr>
          <w:rFonts w:cs="Calibri" w:cstheme="minorHAnsi"/>
        </w:rPr>
      </w:pPr>
      <w:r>
        <w:rPr>
          <w:rFonts w:cs="Calibri" w:cstheme="minorHAnsi"/>
        </w:rPr>
        <w:t>počasí, přírodním koloběhem a živly. Chceme u dětí vybudovat úctu k práci své i k práci druhých a chuť spolupracovat s druhými. Vzbudit u dětí povědomí o ročním koloběhu na Zemi, především naší republice, o potřebě zodpovědného ekologického chování vůči planetě.</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t>Dílčí vzdělávací cíle:</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t>- vědět, jak se vyznačují roční období</w:t>
      </w:r>
    </w:p>
    <w:p>
      <w:pPr>
        <w:pStyle w:val="ListParagraph"/>
        <w:spacing w:lineRule="auto" w:line="240"/>
        <w:jc w:val="both"/>
        <w:rPr>
          <w:rFonts w:cs="Calibri" w:cstheme="minorHAnsi"/>
        </w:rPr>
      </w:pPr>
      <w:r>
        <w:rPr>
          <w:rFonts w:cs="Calibri" w:cstheme="minorHAnsi"/>
        </w:rPr>
        <w:t xml:space="preserve"> </w:t>
      </w:r>
      <w:r>
        <w:rPr>
          <w:rFonts w:cs="Calibri" w:cstheme="minorHAnsi"/>
        </w:rPr>
        <w:t>- seznámit děti s lidovými zvyky a tradicemi vztahujícími se k jednotlivým ročním obdobím</w:t>
      </w:r>
    </w:p>
    <w:p>
      <w:pPr>
        <w:pStyle w:val="ListParagraph"/>
        <w:spacing w:lineRule="auto" w:line="240"/>
        <w:jc w:val="both"/>
        <w:rPr>
          <w:rFonts w:cs="Calibri" w:cstheme="minorHAnsi"/>
        </w:rPr>
      </w:pPr>
      <w:r>
        <w:rPr>
          <w:rFonts w:cs="Calibri" w:cstheme="minorHAnsi"/>
        </w:rPr>
        <w:t xml:space="preserve"> </w:t>
      </w:r>
      <w:r>
        <w:rPr>
          <w:rFonts w:cs="Calibri" w:cstheme="minorHAnsi"/>
        </w:rPr>
        <w:t>- ujasnit dětem jaké je vhodné oblečení v závislosti na počasí</w:t>
      </w:r>
    </w:p>
    <w:p>
      <w:pPr>
        <w:pStyle w:val="ListParagraph"/>
        <w:spacing w:lineRule="auto" w:line="240"/>
        <w:jc w:val="both"/>
        <w:rPr>
          <w:rFonts w:cs="Calibri" w:cstheme="minorHAnsi"/>
        </w:rPr>
      </w:pPr>
      <w:r>
        <w:rPr>
          <w:rFonts w:cs="Calibri" w:cstheme="minorHAnsi"/>
        </w:rPr>
        <w:t>- seznámit se s ptáky, kteří odlétají a kteří přezimují</w:t>
      </w:r>
    </w:p>
    <w:p>
      <w:pPr>
        <w:pStyle w:val="ListParagraph"/>
        <w:spacing w:lineRule="auto" w:line="240"/>
        <w:jc w:val="both"/>
        <w:rPr>
          <w:rFonts w:cs="Calibri" w:cstheme="minorHAnsi"/>
        </w:rPr>
      </w:pPr>
      <w:r>
        <w:rPr>
          <w:rFonts w:cs="Calibri" w:cstheme="minorHAnsi"/>
        </w:rPr>
        <w:t>- seznámit se s cyklickými změnami v přírodě v průběhu roku</w:t>
      </w:r>
    </w:p>
    <w:p>
      <w:pPr>
        <w:pStyle w:val="ListParagraph"/>
        <w:spacing w:lineRule="auto" w:line="240"/>
        <w:jc w:val="both"/>
        <w:rPr>
          <w:rFonts w:cs="Calibri" w:cstheme="minorHAnsi"/>
        </w:rPr>
      </w:pPr>
      <w:r>
        <w:rPr>
          <w:rFonts w:cs="Calibri" w:cstheme="minorHAnsi"/>
        </w:rPr>
        <w:t>- seznámit se s účinky a využitím větru a vody v přírodě</w:t>
      </w:r>
    </w:p>
    <w:p>
      <w:pPr>
        <w:pStyle w:val="ListParagraph"/>
        <w:spacing w:lineRule="auto" w:line="240"/>
        <w:jc w:val="both"/>
        <w:rPr>
          <w:rFonts w:cs="Calibri" w:cstheme="minorHAnsi"/>
        </w:rPr>
      </w:pPr>
      <w:r>
        <w:rPr>
          <w:rFonts w:cs="Calibri" w:cstheme="minorHAnsi"/>
        </w:rPr>
        <w:t>- dozvědět se o využití obilí i jiných polních plodin a jejich vlastnostech</w:t>
      </w:r>
    </w:p>
    <w:p>
      <w:pPr>
        <w:pStyle w:val="ListParagraph"/>
        <w:spacing w:lineRule="auto" w:line="240"/>
        <w:jc w:val="both"/>
        <w:rPr>
          <w:rFonts w:cs="Calibri" w:cstheme="minorHAnsi"/>
        </w:rPr>
      </w:pPr>
      <w:r>
        <w:rPr>
          <w:rFonts w:cs="Calibri" w:cstheme="minorHAnsi"/>
        </w:rPr>
        <w:t>- seznámit se se zemědělskými pracemi na poli i na zahradě</w:t>
      </w:r>
    </w:p>
    <w:p>
      <w:pPr>
        <w:pStyle w:val="ListParagraph"/>
        <w:spacing w:lineRule="auto" w:line="240"/>
        <w:jc w:val="both"/>
        <w:rPr>
          <w:rFonts w:cs="Calibri" w:cstheme="minorHAnsi"/>
        </w:rPr>
      </w:pPr>
      <w:r>
        <w:rPr>
          <w:rFonts w:cs="Calibri" w:cstheme="minorHAnsi"/>
        </w:rPr>
        <w:t>- nashromáždit různé přírodniny za účelem bližšího prozkoumání, experimentování, výtvarným činnostem, rozvoje smyslů</w:t>
      </w:r>
    </w:p>
    <w:p>
      <w:pPr>
        <w:pStyle w:val="ListParagraph"/>
        <w:spacing w:lineRule="auto" w:line="240"/>
        <w:jc w:val="both"/>
        <w:rPr>
          <w:rFonts w:cs="Calibri" w:cstheme="minorHAnsi"/>
        </w:rPr>
      </w:pPr>
      <w:r>
        <w:rPr>
          <w:rFonts w:cs="Calibri" w:cstheme="minorHAnsi"/>
        </w:rPr>
        <w:t xml:space="preserve">- dozvědět se prakticky co se kde v různých ročních obdobích děje </w:t>
      </w:r>
    </w:p>
    <w:p>
      <w:pPr>
        <w:pStyle w:val="ListParagraph"/>
        <w:spacing w:lineRule="auto" w:line="240"/>
        <w:jc w:val="both"/>
        <w:rPr>
          <w:rFonts w:cs="Calibri" w:cstheme="minorHAnsi"/>
        </w:rPr>
      </w:pPr>
      <w:r>
        <w:rPr>
          <w:rFonts w:cs="Calibri" w:cstheme="minorHAnsi"/>
        </w:rPr>
        <w:t xml:space="preserve"> </w:t>
      </w:r>
      <w:r>
        <w:rPr>
          <w:rFonts w:cs="Calibri" w:cstheme="minorHAnsi"/>
        </w:rPr>
        <w:t>- rozeznat různé druhy stromů</w:t>
      </w:r>
    </w:p>
    <w:p>
      <w:pPr>
        <w:pStyle w:val="ListParagraph"/>
        <w:spacing w:lineRule="auto" w:line="240"/>
        <w:jc w:val="both"/>
        <w:rPr>
          <w:rFonts w:cs="Calibri" w:cstheme="minorHAnsi"/>
        </w:rPr>
      </w:pPr>
      <w:r>
        <w:rPr>
          <w:rFonts w:cs="Calibri" w:cstheme="minorHAnsi"/>
        </w:rPr>
        <w:t>- dozvědět se, jak může člověk i přírodní živly ovlivňovat přírodu</w:t>
      </w:r>
    </w:p>
    <w:p>
      <w:pPr>
        <w:pStyle w:val="ListParagraph"/>
        <w:spacing w:lineRule="auto" w:line="240"/>
        <w:jc w:val="both"/>
        <w:rPr>
          <w:rFonts w:cs="Calibri" w:cstheme="minorHAnsi"/>
        </w:rPr>
      </w:pPr>
      <w:r>
        <w:rPr>
          <w:rFonts w:cs="Calibri" w:cstheme="minorHAnsi"/>
        </w:rPr>
        <w:t>- podporovat a prohlubovat vnímání krásy přírody</w:t>
      </w:r>
    </w:p>
    <w:p>
      <w:pPr>
        <w:pStyle w:val="ListParagraph"/>
        <w:spacing w:lineRule="auto" w:line="240"/>
        <w:jc w:val="both"/>
        <w:rPr>
          <w:rFonts w:cs="Calibri" w:cstheme="minorHAnsi"/>
        </w:rPr>
      </w:pPr>
      <w:r>
        <w:rPr>
          <w:rFonts w:cs="Calibri" w:cstheme="minorHAnsi"/>
        </w:rPr>
        <w:t xml:space="preserve"> </w:t>
      </w:r>
      <w:r>
        <w:rPr>
          <w:rFonts w:cs="Calibri" w:cstheme="minorHAnsi"/>
        </w:rPr>
        <w:t>- ukázat dětem pomocí pomůcek členitost zemského povrchu a seznámit se s jejich názvy</w:t>
      </w:r>
    </w:p>
    <w:p>
      <w:pPr>
        <w:pStyle w:val="ListParagraph"/>
        <w:spacing w:lineRule="auto" w:line="240"/>
        <w:jc w:val="both"/>
        <w:rPr>
          <w:rFonts w:cs="Calibri" w:cstheme="minorHAnsi"/>
        </w:rPr>
      </w:pPr>
      <w:r>
        <w:rPr>
          <w:rFonts w:cs="Calibri" w:cstheme="minorHAnsi"/>
        </w:rPr>
        <w:t xml:space="preserve"> </w:t>
      </w:r>
      <w:r>
        <w:rPr>
          <w:rFonts w:cs="Calibri" w:cstheme="minorHAnsi"/>
        </w:rPr>
        <w:t>- vzbudit pocit sounáležitosti k rodině, vesnici, městu, státu</w:t>
      </w:r>
    </w:p>
    <w:p>
      <w:pPr>
        <w:pStyle w:val="ListParagraph"/>
        <w:spacing w:lineRule="auto" w:line="240"/>
        <w:jc w:val="both"/>
        <w:rPr>
          <w:rFonts w:cs="Calibri" w:cstheme="minorHAnsi"/>
        </w:rPr>
      </w:pPr>
      <w:r>
        <w:rPr>
          <w:rFonts w:cs="Calibri" w:cstheme="minorHAnsi"/>
        </w:rPr>
        <w:t>- pěstovat zájem o zvířata a seznámit se světem zvířat</w:t>
      </w:r>
    </w:p>
    <w:p>
      <w:pPr>
        <w:pStyle w:val="ListParagraph"/>
        <w:spacing w:lineRule="auto" w:line="240"/>
        <w:jc w:val="both"/>
        <w:rPr>
          <w:rFonts w:cs="Calibri" w:cstheme="minorHAnsi"/>
        </w:rPr>
      </w:pPr>
      <w:r>
        <w:rPr>
          <w:rFonts w:cs="Calibri" w:cstheme="minorHAnsi"/>
        </w:rPr>
        <w:t xml:space="preserve"> </w:t>
      </w:r>
      <w:r>
        <w:rPr>
          <w:rFonts w:cs="Calibri" w:cstheme="minorHAnsi"/>
        </w:rPr>
        <w:t>- seznámit děti s druhy zvířat, kde žijí, seznámit s jejich aktivitami, poznat známé zvuky</w:t>
      </w:r>
    </w:p>
    <w:p>
      <w:pPr>
        <w:pStyle w:val="ListParagraph"/>
        <w:spacing w:lineRule="auto" w:line="240"/>
        <w:jc w:val="both"/>
        <w:rPr>
          <w:rFonts w:cs="Calibri" w:cstheme="minorHAnsi"/>
        </w:rPr>
      </w:pPr>
      <w:r>
        <w:rPr>
          <w:rFonts w:cs="Calibri" w:cstheme="minorHAnsi"/>
        </w:rPr>
        <w:t xml:space="preserve"> </w:t>
      </w:r>
      <w:r>
        <w:rPr>
          <w:rFonts w:cs="Calibri" w:cstheme="minorHAnsi"/>
        </w:rPr>
        <w:t>- seznámit s potřebami domácích mazlíčků i jiných zvířat a vzbudit chuť se spolupodílet o jejich péči</w:t>
      </w:r>
    </w:p>
    <w:p>
      <w:pPr>
        <w:pStyle w:val="ListParagraph"/>
        <w:spacing w:lineRule="auto" w:line="240"/>
        <w:jc w:val="both"/>
        <w:rPr>
          <w:rFonts w:cs="Calibri" w:cstheme="minorHAnsi"/>
        </w:rPr>
      </w:pPr>
      <w:r>
        <w:rPr>
          <w:rFonts w:cs="Calibri" w:cstheme="minorHAnsi"/>
        </w:rPr>
        <w:t xml:space="preserve"> </w:t>
      </w:r>
      <w:r>
        <w:rPr>
          <w:rFonts w:cs="Calibri" w:cstheme="minorHAnsi"/>
        </w:rPr>
        <w:t>- seznámit děti s vývojovými cykly jednotlivých zvířecích druhů</w:t>
      </w:r>
    </w:p>
    <w:p>
      <w:pPr>
        <w:pStyle w:val="ListParagraph"/>
        <w:spacing w:lineRule="auto" w:line="240"/>
        <w:jc w:val="both"/>
        <w:rPr>
          <w:rFonts w:cs="Calibri" w:cstheme="minorHAnsi"/>
        </w:rPr>
      </w:pPr>
      <w:r>
        <w:rPr>
          <w:rFonts w:cs="Calibri" w:cstheme="minorHAnsi"/>
        </w:rPr>
        <w:t xml:space="preserve"> </w:t>
      </w:r>
      <w:r>
        <w:rPr>
          <w:rFonts w:cs="Calibri" w:cstheme="minorHAnsi"/>
        </w:rPr>
        <w:t>- seznámit s úlohou ZOO a jejími zvířaty</w:t>
      </w:r>
    </w:p>
    <w:p>
      <w:pPr>
        <w:pStyle w:val="ListParagraph"/>
        <w:spacing w:lineRule="auto" w:line="240"/>
        <w:jc w:val="both"/>
        <w:rPr>
          <w:rFonts w:cs="Calibri" w:cstheme="minorHAnsi"/>
        </w:rPr>
      </w:pPr>
      <w:r>
        <w:rPr>
          <w:rFonts w:cs="Calibri" w:cstheme="minorHAnsi"/>
        </w:rPr>
        <w:t>- při činnostech rozvíjet schopnost spolupráce ve skupině</w:t>
      </w:r>
    </w:p>
    <w:p>
      <w:pPr>
        <w:pStyle w:val="ListParagraph"/>
        <w:rPr/>
      </w:pPr>
      <w:r>
        <w:rPr/>
        <w:t>- soucítit se zvířaty, starat se o ně podle svých možností</w:t>
      </w:r>
    </w:p>
    <w:p>
      <w:pPr>
        <w:pStyle w:val="ListParagraph"/>
        <w:rPr/>
      </w:pPr>
      <w:r>
        <w:rPr/>
        <w:t>- vštípit dětem povědomí o tom, že každá osoba i zvíře zanechává po sobě „stopy“ (stopy, ohniště, pošlapaná tráva, ...) a naučit pozorovat pečlivě místa, kde pobývají</w:t>
      </w:r>
    </w:p>
    <w:p>
      <w:pPr>
        <w:pStyle w:val="ListParagraph"/>
        <w:spacing w:lineRule="auto" w:line="240"/>
        <w:jc w:val="both"/>
        <w:rPr/>
      </w:pPr>
      <w:r>
        <w:rPr/>
        <w:t xml:space="preserve"> </w:t>
      </w:r>
      <w:r>
        <w:rPr/>
        <w:t>- seznámit děti se zimními sporty a s bezpečným provozováním sportů</w:t>
      </w:r>
    </w:p>
    <w:p>
      <w:pPr>
        <w:pStyle w:val="ListParagraph"/>
        <w:spacing w:lineRule="auto" w:line="240"/>
        <w:jc w:val="both"/>
        <w:rPr/>
      </w:pPr>
      <w:r>
        <w:rPr/>
        <w:t>-nacházet s dětmi jarní květy, učit se jejich jménům a užitku</w:t>
      </w:r>
    </w:p>
    <w:p>
      <w:pPr>
        <w:pStyle w:val="ListParagraph"/>
        <w:spacing w:lineRule="auto" w:line="240"/>
        <w:jc w:val="both"/>
        <w:rPr/>
      </w:pPr>
      <w:r>
        <w:rPr/>
        <w:t>- pozorovat dění na zahrádkách v okolí, včetně školního pozemku, seznámit se se zahradními</w:t>
      </w:r>
    </w:p>
    <w:p>
      <w:pPr>
        <w:pStyle w:val="ListParagraph"/>
        <w:spacing w:lineRule="auto" w:line="240"/>
        <w:jc w:val="both"/>
        <w:rPr/>
      </w:pPr>
      <w:r>
        <w:rPr/>
        <w:t>pracemi a užitkem zahrádek</w:t>
      </w:r>
    </w:p>
    <w:p>
      <w:pPr>
        <w:pStyle w:val="ListParagraph"/>
        <w:spacing w:lineRule="auto" w:line="240"/>
        <w:jc w:val="both"/>
        <w:rPr/>
      </w:pPr>
      <w:r>
        <w:rPr/>
        <w:t>- zjistit, kteří ptáci se vrátili z teplých krajin a nacházet a pozorovat drobné živočichy</w:t>
      </w:r>
    </w:p>
    <w:p>
      <w:pPr>
        <w:pStyle w:val="ListParagraph"/>
        <w:spacing w:lineRule="auto" w:line="240"/>
        <w:jc w:val="both"/>
        <w:rPr/>
      </w:pPr>
      <w:r>
        <w:rPr/>
        <w:t>- vysvětlit dětem smysl rození mláďat v jarním období, naučit je jejich názvům, pozorovat je,</w:t>
      </w:r>
    </w:p>
    <w:p>
      <w:pPr>
        <w:pStyle w:val="ListParagraph"/>
        <w:spacing w:lineRule="auto" w:line="240"/>
        <w:jc w:val="both"/>
        <w:rPr/>
      </w:pPr>
      <w:r>
        <w:rPr/>
        <w:t>-prohlubovat lásku ke zvířatům, seznámit je s užitečností jednotlivých hospodářských zvířat</w:t>
      </w:r>
    </w:p>
    <w:p>
      <w:pPr>
        <w:pStyle w:val="ListParagraph"/>
        <w:spacing w:lineRule="auto" w:line="240"/>
        <w:jc w:val="both"/>
        <w:rPr/>
      </w:pPr>
      <w:r>
        <w:rPr/>
        <w:t>- seznámit je s významem pojmu potravinový řetězec a negativním dopadu na přírodu při jeho porušení</w:t>
      </w:r>
    </w:p>
    <w:p>
      <w:pPr>
        <w:pStyle w:val="ListParagraph"/>
        <w:spacing w:lineRule="auto" w:line="240"/>
        <w:jc w:val="both"/>
        <w:rPr/>
      </w:pPr>
      <w:r>
        <w:rPr/>
        <w:t>- ukázat jim, která zvířata jsou volně žijící a seznámit je s některými ze světa</w:t>
      </w:r>
    </w:p>
    <w:p>
      <w:pPr>
        <w:pStyle w:val="ListParagraph"/>
        <w:spacing w:lineRule="auto" w:line="240"/>
        <w:jc w:val="both"/>
        <w:rPr/>
      </w:pPr>
      <w:r>
        <w:rPr/>
        <w:t>děti se znaky jara, jeho krásami i nástrahami (mlha, mrazíky, ...) květy, probudit v nich</w:t>
      </w:r>
    </w:p>
    <w:p>
      <w:pPr>
        <w:pStyle w:val="ListParagraph"/>
        <w:spacing w:lineRule="auto" w:line="240"/>
        <w:jc w:val="both"/>
        <w:rPr/>
      </w:pPr>
      <w:r>
        <w:rPr/>
        <w:t>estetické vnímání a lásku k přírodě</w:t>
      </w:r>
    </w:p>
    <w:p>
      <w:pPr>
        <w:pStyle w:val="ListParagraph"/>
        <w:spacing w:lineRule="auto" w:line="240"/>
        <w:jc w:val="both"/>
        <w:rPr/>
      </w:pPr>
      <w:r>
        <w:rPr/>
      </w:r>
    </w:p>
    <w:p>
      <w:pPr>
        <w:pStyle w:val="ListParagraph"/>
        <w:spacing w:lineRule="auto" w:line="240"/>
        <w:jc w:val="both"/>
        <w:rPr/>
      </w:pPr>
      <w:r>
        <w:rPr/>
      </w:r>
    </w:p>
    <w:p>
      <w:pPr>
        <w:pStyle w:val="ListParagraph"/>
        <w:spacing w:lineRule="auto" w:line="240"/>
        <w:jc w:val="both"/>
        <w:rPr/>
      </w:pPr>
      <w:r>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t>Vzdělávací nabídka:</w:t>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rPr>
      </w:pPr>
      <w:r>
        <w:rPr>
          <w:rFonts w:cs="Calibri" w:cstheme="minorHAnsi"/>
        </w:rPr>
        <w:t>- vycházky do okolí a do lesa</w:t>
      </w:r>
    </w:p>
    <w:p>
      <w:pPr>
        <w:pStyle w:val="ListParagraph"/>
        <w:spacing w:lineRule="auto" w:line="240"/>
        <w:jc w:val="both"/>
        <w:rPr>
          <w:rFonts w:cs="Calibri" w:cstheme="minorHAnsi"/>
        </w:rPr>
      </w:pPr>
      <w:r>
        <w:rPr>
          <w:rFonts w:cs="Calibri" w:cstheme="minorHAnsi"/>
        </w:rPr>
        <w:t>-model – koloběh vody</w:t>
      </w:r>
    </w:p>
    <w:p>
      <w:pPr>
        <w:pStyle w:val="ListParagraph"/>
        <w:spacing w:lineRule="auto" w:line="240"/>
        <w:jc w:val="both"/>
        <w:rPr>
          <w:rFonts w:cs="Calibri" w:cstheme="minorHAnsi"/>
        </w:rPr>
      </w:pPr>
      <w:r>
        <w:rPr>
          <w:rFonts w:cs="Calibri" w:cstheme="minorHAnsi"/>
        </w:rPr>
        <w:t>- sběr a lisování listů a plodů, výstava</w:t>
      </w:r>
    </w:p>
    <w:p>
      <w:pPr>
        <w:pStyle w:val="ListParagraph"/>
        <w:spacing w:lineRule="auto" w:line="240"/>
        <w:jc w:val="both"/>
        <w:rPr>
          <w:rFonts w:cs="Calibri" w:cstheme="minorHAnsi"/>
        </w:rPr>
      </w:pPr>
      <w:r>
        <w:rPr>
          <w:rFonts w:cs="Calibri" w:cstheme="minorHAnsi"/>
        </w:rPr>
        <w:t>- prohlížení příslušných atlasů, encyklopedií, knih a časopisů, globusu</w:t>
      </w:r>
    </w:p>
    <w:p>
      <w:pPr>
        <w:pStyle w:val="ListParagraph"/>
        <w:spacing w:lineRule="auto" w:line="240"/>
        <w:jc w:val="both"/>
        <w:rPr>
          <w:rFonts w:cs="Calibri" w:cstheme="minorHAnsi"/>
        </w:rPr>
      </w:pPr>
      <w:r>
        <w:rPr>
          <w:rFonts w:cs="Calibri" w:cstheme="minorHAnsi"/>
        </w:rPr>
        <w:t>- ukázka orby a prohlídka zemědělských strojů v okolí</w:t>
      </w:r>
    </w:p>
    <w:p>
      <w:pPr>
        <w:pStyle w:val="ListParagraph"/>
        <w:spacing w:lineRule="auto" w:line="240"/>
        <w:jc w:val="both"/>
        <w:rPr>
          <w:rFonts w:cs="Calibri" w:cstheme="minorHAnsi"/>
        </w:rPr>
      </w:pPr>
      <w:r>
        <w:rPr>
          <w:rFonts w:cs="Calibri" w:cstheme="minorHAnsi"/>
        </w:rPr>
        <w:t>- výroba a pouštění draků</w:t>
      </w:r>
    </w:p>
    <w:p>
      <w:pPr>
        <w:pStyle w:val="ListParagraph"/>
        <w:spacing w:lineRule="auto" w:line="240"/>
        <w:jc w:val="both"/>
        <w:rPr>
          <w:rFonts w:cs="Calibri" w:cstheme="minorHAnsi"/>
        </w:rPr>
      </w:pPr>
      <w:r>
        <w:rPr>
          <w:rFonts w:cs="Calibri" w:cstheme="minorHAnsi"/>
        </w:rPr>
        <w:t>- modelování hub a plodů přírody</w:t>
      </w:r>
    </w:p>
    <w:p>
      <w:pPr>
        <w:pStyle w:val="ListParagraph"/>
        <w:spacing w:lineRule="auto" w:line="240"/>
        <w:jc w:val="both"/>
        <w:rPr>
          <w:rFonts w:cs="Calibri" w:cstheme="minorHAnsi"/>
        </w:rPr>
      </w:pPr>
      <w:r>
        <w:rPr>
          <w:rFonts w:cs="Calibri" w:cstheme="minorHAnsi"/>
        </w:rPr>
        <w:t xml:space="preserve"> </w:t>
      </w:r>
      <w:r>
        <w:rPr>
          <w:rFonts w:cs="Calibri" w:cstheme="minorHAnsi"/>
        </w:rPr>
        <w:t>- divadelní představení</w:t>
      </w:r>
    </w:p>
    <w:p>
      <w:pPr>
        <w:pStyle w:val="ListParagraph"/>
        <w:spacing w:lineRule="auto" w:line="240"/>
        <w:jc w:val="both"/>
        <w:rPr>
          <w:rFonts w:cs="Calibri" w:cstheme="minorHAnsi"/>
        </w:rPr>
      </w:pPr>
      <w:r>
        <w:rPr>
          <w:rFonts w:cs="Calibri" w:cstheme="minorHAnsi"/>
        </w:rPr>
        <w:t xml:space="preserve"> </w:t>
      </w:r>
      <w:r>
        <w:rPr>
          <w:rFonts w:cs="Calibri" w:cstheme="minorHAnsi"/>
        </w:rPr>
        <w:t>- pečení perníčků</w:t>
      </w:r>
    </w:p>
    <w:p>
      <w:pPr>
        <w:pStyle w:val="ListParagraph"/>
        <w:spacing w:lineRule="auto" w:line="240"/>
        <w:jc w:val="both"/>
        <w:rPr>
          <w:rFonts w:cs="Calibri" w:cstheme="minorHAnsi"/>
        </w:rPr>
      </w:pPr>
      <w:r>
        <w:rPr>
          <w:rFonts w:cs="Calibri" w:cstheme="minorHAnsi"/>
        </w:rPr>
        <w:t xml:space="preserve"> </w:t>
      </w:r>
      <w:r>
        <w:rPr>
          <w:rFonts w:cs="Calibri" w:cstheme="minorHAnsi"/>
        </w:rPr>
        <w:t>- práce a vyrábění z přírodnin</w:t>
      </w:r>
    </w:p>
    <w:p>
      <w:pPr>
        <w:pStyle w:val="ListParagraph"/>
        <w:spacing w:lineRule="auto" w:line="240"/>
        <w:jc w:val="both"/>
        <w:rPr>
          <w:rFonts w:cs="Calibri" w:cstheme="minorHAnsi"/>
        </w:rPr>
      </w:pPr>
      <w:r>
        <w:rPr>
          <w:rFonts w:cs="Calibri" w:cstheme="minorHAnsi"/>
        </w:rPr>
        <w:t xml:space="preserve"> </w:t>
      </w:r>
      <w:r>
        <w:rPr>
          <w:rFonts w:cs="Calibri" w:cstheme="minorHAnsi"/>
        </w:rPr>
        <w:t>- vyjádření barevného cítění daného k jednotlivým ročním obdobím</w:t>
      </w:r>
    </w:p>
    <w:p>
      <w:pPr>
        <w:pStyle w:val="ListParagraph"/>
        <w:spacing w:lineRule="auto" w:line="240"/>
        <w:jc w:val="both"/>
        <w:rPr>
          <w:rFonts w:cs="Calibri" w:cstheme="minorHAnsi"/>
        </w:rPr>
      </w:pPr>
      <w:r>
        <w:rPr>
          <w:rFonts w:cs="Calibri" w:cstheme="minorHAnsi"/>
        </w:rPr>
        <w:t xml:space="preserve"> </w:t>
      </w:r>
      <w:r>
        <w:rPr>
          <w:rFonts w:cs="Calibri" w:cstheme="minorHAnsi"/>
        </w:rPr>
        <w:t>- zahradnické práce na školní zahradě</w:t>
      </w:r>
    </w:p>
    <w:p>
      <w:pPr>
        <w:pStyle w:val="ListParagraph"/>
        <w:spacing w:lineRule="auto" w:line="240"/>
        <w:jc w:val="both"/>
        <w:rPr>
          <w:rFonts w:cs="Calibri" w:cstheme="minorHAnsi"/>
        </w:rPr>
      </w:pPr>
      <w:r>
        <w:rPr>
          <w:rFonts w:cs="Calibri" w:cstheme="minorHAnsi"/>
        </w:rPr>
        <w:t xml:space="preserve"> </w:t>
      </w:r>
      <w:r>
        <w:rPr>
          <w:rFonts w:cs="Calibri" w:cstheme="minorHAnsi"/>
        </w:rPr>
        <w:t>- výlet do ZOO</w:t>
      </w:r>
    </w:p>
    <w:p>
      <w:pPr>
        <w:pStyle w:val="ListParagraph"/>
        <w:spacing w:lineRule="auto" w:line="240"/>
        <w:jc w:val="both"/>
        <w:rPr>
          <w:rFonts w:cs="Calibri" w:cstheme="minorHAnsi"/>
        </w:rPr>
      </w:pPr>
      <w:r>
        <w:rPr>
          <w:rFonts w:cs="Calibri" w:cstheme="minorHAnsi"/>
        </w:rPr>
        <w:t xml:space="preserve"> </w:t>
      </w:r>
      <w:r>
        <w:rPr>
          <w:rFonts w:cs="Calibri" w:cstheme="minorHAnsi"/>
        </w:rPr>
        <w:t>- hra kdo jsem? – zvířata</w:t>
      </w:r>
    </w:p>
    <w:p>
      <w:pPr>
        <w:pStyle w:val="ListParagraph"/>
        <w:spacing w:lineRule="auto" w:line="240"/>
        <w:jc w:val="both"/>
        <w:rPr>
          <w:rFonts w:cs="Calibri" w:cstheme="minorHAnsi"/>
        </w:rPr>
      </w:pPr>
      <w:r>
        <w:rPr>
          <w:rFonts w:cs="Calibri" w:cstheme="minorHAnsi"/>
        </w:rPr>
        <w:t xml:space="preserve"> </w:t>
      </w:r>
      <w:r>
        <w:rPr>
          <w:rFonts w:cs="Calibri" w:cstheme="minorHAnsi"/>
        </w:rPr>
        <w:t>- zvířecí rozcvičky</w:t>
      </w:r>
    </w:p>
    <w:p>
      <w:pPr>
        <w:pStyle w:val="ListParagraph"/>
        <w:spacing w:lineRule="auto" w:line="240"/>
        <w:jc w:val="both"/>
        <w:rPr>
          <w:rFonts w:cs="Calibri" w:cstheme="minorHAnsi"/>
        </w:rPr>
      </w:pPr>
      <w:r>
        <w:rPr>
          <w:rFonts w:cs="Calibri" w:cstheme="minorHAnsi"/>
        </w:rPr>
        <w:t xml:space="preserve"> </w:t>
      </w:r>
      <w:r>
        <w:rPr>
          <w:rFonts w:cs="Calibri" w:cstheme="minorHAnsi"/>
        </w:rPr>
        <w:t>- farma, dřevěné hospodářství</w:t>
      </w:r>
    </w:p>
    <w:p>
      <w:pPr>
        <w:pStyle w:val="ListParagraph"/>
        <w:spacing w:lineRule="auto" w:line="240"/>
        <w:jc w:val="both"/>
        <w:rPr>
          <w:rFonts w:cs="Calibri" w:cstheme="minorHAnsi"/>
        </w:rPr>
      </w:pPr>
      <w:r>
        <w:rPr>
          <w:rFonts w:cs="Calibri" w:cstheme="minorHAnsi"/>
        </w:rPr>
        <w:t xml:space="preserve"> </w:t>
      </w:r>
      <w:r>
        <w:rPr>
          <w:rFonts w:cs="Calibri" w:cstheme="minorHAnsi"/>
        </w:rPr>
        <w:t>- prostorové stavby – ZOO, les</w:t>
      </w:r>
    </w:p>
    <w:p>
      <w:pPr>
        <w:pStyle w:val="ListParagraph"/>
        <w:spacing w:lineRule="auto" w:line="240"/>
        <w:jc w:val="both"/>
        <w:rPr>
          <w:rFonts w:cs="Calibri" w:cstheme="minorHAnsi"/>
        </w:rPr>
      </w:pPr>
      <w:r>
        <w:rPr>
          <w:rFonts w:cs="Calibri" w:cstheme="minorHAnsi"/>
        </w:rPr>
        <w:t xml:space="preserve"> </w:t>
      </w:r>
      <w:r>
        <w:rPr>
          <w:rFonts w:cs="Calibri" w:cstheme="minorHAnsi"/>
        </w:rPr>
        <w:t>- zvukové nahrávky hlasů zvířat</w:t>
      </w:r>
    </w:p>
    <w:p>
      <w:pPr>
        <w:pStyle w:val="ListParagraph"/>
        <w:spacing w:lineRule="auto" w:line="240"/>
        <w:jc w:val="both"/>
        <w:rPr>
          <w:rFonts w:cs="Calibri" w:cstheme="minorHAnsi"/>
        </w:rPr>
      </w:pPr>
      <w:r>
        <w:rPr>
          <w:rFonts w:cs="Calibri" w:cstheme="minorHAnsi"/>
        </w:rPr>
        <w:t xml:space="preserve"> </w:t>
      </w:r>
      <w:r>
        <w:rPr>
          <w:rFonts w:cs="Calibri" w:cstheme="minorHAnsi"/>
        </w:rPr>
        <w:t>- ukázka kynologického výcviku</w:t>
      </w:r>
    </w:p>
    <w:p>
      <w:pPr>
        <w:pStyle w:val="ListParagraph"/>
        <w:spacing w:lineRule="auto" w:line="240"/>
        <w:jc w:val="both"/>
        <w:rPr>
          <w:rFonts w:cs="Calibri" w:cstheme="minorHAnsi"/>
        </w:rPr>
      </w:pPr>
      <w:r>
        <w:rPr>
          <w:rFonts w:cs="Calibri" w:cstheme="minorHAnsi"/>
        </w:rPr>
        <w:t xml:space="preserve"> </w:t>
      </w:r>
      <w:r>
        <w:rPr>
          <w:rFonts w:cs="Calibri" w:cstheme="minorHAnsi"/>
        </w:rPr>
        <w:t>- vycházky do přírody, hledání zvířat, v zimě krmelec, stopy zvířat, pozorování</w:t>
      </w:r>
    </w:p>
    <w:p>
      <w:pPr>
        <w:pStyle w:val="ListParagraph"/>
        <w:spacing w:lineRule="auto" w:line="240"/>
        <w:jc w:val="both"/>
        <w:rPr>
          <w:rFonts w:cs="Calibri" w:cstheme="minorHAnsi"/>
        </w:rPr>
      </w:pPr>
      <w:r>
        <w:rPr>
          <w:rFonts w:cs="Calibri" w:cstheme="minorHAnsi"/>
        </w:rPr>
        <w:t xml:space="preserve"> </w:t>
      </w:r>
      <w:r>
        <w:rPr>
          <w:rFonts w:cs="Calibri" w:cstheme="minorHAnsi"/>
        </w:rPr>
        <w:t>- návštěva místní farmy</w:t>
      </w:r>
    </w:p>
    <w:p>
      <w:pPr>
        <w:pStyle w:val="ListParagraph"/>
        <w:spacing w:lineRule="auto" w:line="240"/>
        <w:jc w:val="both"/>
        <w:rPr>
          <w:rFonts w:cs="Calibri" w:cstheme="minorHAnsi"/>
        </w:rPr>
      </w:pPr>
      <w:r>
        <w:rPr>
          <w:rFonts w:cs="Calibri" w:cstheme="minorHAnsi"/>
        </w:rPr>
        <w:t xml:space="preserve"> </w:t>
      </w:r>
      <w:r>
        <w:rPr>
          <w:rFonts w:cs="Calibri" w:cstheme="minorHAnsi"/>
        </w:rPr>
        <w:t>- modelování a kreslení zvířat</w:t>
      </w:r>
    </w:p>
    <w:p>
      <w:pPr>
        <w:pStyle w:val="ListParagraph"/>
        <w:spacing w:lineRule="auto" w:line="240"/>
        <w:jc w:val="both"/>
        <w:rPr>
          <w:rFonts w:cs="Calibri" w:cstheme="minorHAnsi"/>
        </w:rPr>
      </w:pPr>
      <w:r>
        <w:rPr>
          <w:rFonts w:cs="Calibri" w:cstheme="minorHAnsi"/>
        </w:rPr>
        <w:t xml:space="preserve"> </w:t>
      </w:r>
      <w:r>
        <w:rPr>
          <w:rFonts w:cs="Calibri" w:cstheme="minorHAnsi"/>
        </w:rPr>
        <w:t>- motýlí zahrádka – pozorování cyklu vývoje motýla</w:t>
      </w:r>
    </w:p>
    <w:p>
      <w:pPr>
        <w:pStyle w:val="ListParagraph"/>
        <w:spacing w:lineRule="auto" w:line="240"/>
        <w:jc w:val="both"/>
        <w:rPr>
          <w:rFonts w:cs="Calibri" w:cstheme="minorHAnsi"/>
        </w:rPr>
      </w:pPr>
      <w:r>
        <w:rPr>
          <w:rFonts w:cs="Calibri" w:cstheme="minorHAnsi"/>
        </w:rPr>
        <w:t xml:space="preserve"> </w:t>
      </w:r>
      <w:r>
        <w:rPr>
          <w:rFonts w:cs="Calibri" w:cstheme="minorHAnsi"/>
        </w:rPr>
        <w:t>- návštěva jízdárny Kotva – jízda na koních, péče, minizoo – domácí zvířata</w:t>
      </w:r>
    </w:p>
    <w:p>
      <w:pPr>
        <w:pStyle w:val="ListParagraph"/>
        <w:spacing w:lineRule="auto" w:line="240"/>
        <w:jc w:val="both"/>
        <w:rPr>
          <w:rFonts w:cs="Calibri" w:cstheme="minorHAnsi"/>
        </w:rPr>
      </w:pPr>
      <w:r>
        <w:rPr>
          <w:rFonts w:cs="Calibri" w:cstheme="minorHAnsi"/>
        </w:rPr>
        <w:t xml:space="preserve"> </w:t>
      </w:r>
      <w:r>
        <w:rPr>
          <w:rFonts w:cs="Calibri" w:cstheme="minorHAnsi"/>
        </w:rPr>
        <w:t>- pozorování jednotlivých ročních období venku</w:t>
      </w:r>
    </w:p>
    <w:p>
      <w:pPr>
        <w:pStyle w:val="ListParagraph"/>
        <w:spacing w:lineRule="auto" w:line="240"/>
        <w:jc w:val="both"/>
        <w:rPr>
          <w:rFonts w:cs="Calibri" w:cstheme="minorHAnsi"/>
        </w:rPr>
      </w:pPr>
      <w:r>
        <w:rPr>
          <w:rFonts w:cs="Calibri" w:cstheme="minorHAnsi"/>
        </w:rPr>
        <w:t xml:space="preserve"> </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t>Očekávané výstupy:</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t>- umí charakterizovat roční období, jeho počasí a nástrahy s ním spojené</w:t>
      </w:r>
    </w:p>
    <w:p>
      <w:pPr>
        <w:pStyle w:val="ListParagraph"/>
        <w:spacing w:lineRule="auto" w:line="240"/>
        <w:jc w:val="both"/>
        <w:rPr>
          <w:rFonts w:cs="Calibri" w:cstheme="minorHAnsi"/>
        </w:rPr>
      </w:pPr>
      <w:r>
        <w:rPr>
          <w:rFonts w:cs="Calibri" w:cstheme="minorHAnsi"/>
        </w:rPr>
        <w:t>- dítě ví, kteří známí ptáci přezimují a kteří odlétají a proč</w:t>
      </w:r>
    </w:p>
    <w:p>
      <w:pPr>
        <w:pStyle w:val="ListParagraph"/>
        <w:spacing w:lineRule="auto" w:line="240"/>
        <w:jc w:val="both"/>
        <w:rPr>
          <w:rFonts w:cs="Calibri" w:cstheme="minorHAnsi"/>
        </w:rPr>
      </w:pPr>
      <w:r>
        <w:rPr>
          <w:rFonts w:cs="Calibri" w:cstheme="minorHAnsi"/>
        </w:rPr>
        <w:t>- ví, co je koloběh přírody</w:t>
      </w:r>
    </w:p>
    <w:p>
      <w:pPr>
        <w:pStyle w:val="ListParagraph"/>
        <w:spacing w:lineRule="auto" w:line="240"/>
        <w:jc w:val="both"/>
        <w:rPr>
          <w:rFonts w:cs="Calibri" w:cstheme="minorHAnsi"/>
        </w:rPr>
      </w:pPr>
      <w:r>
        <w:rPr>
          <w:rFonts w:cs="Calibri" w:cstheme="minorHAnsi"/>
        </w:rPr>
        <w:t>- zná základní poznatky o větru, vodě i ostatních přírodních živlech</w:t>
      </w:r>
    </w:p>
    <w:p>
      <w:pPr>
        <w:pStyle w:val="ListParagraph"/>
        <w:spacing w:lineRule="auto" w:line="240"/>
        <w:jc w:val="both"/>
        <w:rPr>
          <w:rFonts w:cs="Calibri" w:cstheme="minorHAnsi"/>
        </w:rPr>
      </w:pPr>
      <w:r>
        <w:rPr>
          <w:rFonts w:cs="Calibri" w:cstheme="minorHAnsi"/>
        </w:rPr>
        <w:t>- má základní znalosti o obilí a polních plodinách</w:t>
      </w:r>
    </w:p>
    <w:p>
      <w:pPr>
        <w:pStyle w:val="ListParagraph"/>
        <w:spacing w:lineRule="auto" w:line="240"/>
        <w:jc w:val="both"/>
        <w:rPr>
          <w:rFonts w:cs="Calibri" w:cstheme="minorHAnsi"/>
        </w:rPr>
      </w:pPr>
      <w:r>
        <w:rPr>
          <w:rFonts w:cs="Calibri" w:cstheme="minorHAnsi"/>
        </w:rPr>
        <w:t>- orientuje se v základních zemědělských pracích</w:t>
      </w:r>
    </w:p>
    <w:p>
      <w:pPr>
        <w:pStyle w:val="ListParagraph"/>
        <w:spacing w:lineRule="auto" w:line="240"/>
        <w:jc w:val="both"/>
        <w:rPr>
          <w:rFonts w:cs="Calibri" w:cstheme="minorHAnsi"/>
        </w:rPr>
      </w:pPr>
      <w:r>
        <w:rPr>
          <w:rFonts w:cs="Calibri" w:cstheme="minorHAnsi"/>
        </w:rPr>
        <w:t>- pozná běžné plody keřů a stromů</w:t>
      </w:r>
    </w:p>
    <w:p>
      <w:pPr>
        <w:pStyle w:val="ListParagraph"/>
        <w:spacing w:lineRule="auto" w:line="240"/>
        <w:jc w:val="both"/>
        <w:rPr>
          <w:rFonts w:cs="Calibri" w:cstheme="minorHAnsi"/>
        </w:rPr>
      </w:pPr>
      <w:r>
        <w:rPr>
          <w:rFonts w:cs="Calibri" w:cstheme="minorHAnsi"/>
        </w:rPr>
        <w:t>- ví a pozná, co se sklízí na zahradě</w:t>
      </w:r>
    </w:p>
    <w:p>
      <w:pPr>
        <w:pStyle w:val="ListParagraph"/>
        <w:spacing w:lineRule="auto" w:line="240"/>
        <w:jc w:val="both"/>
        <w:rPr>
          <w:rFonts w:cs="Calibri" w:cstheme="minorHAnsi"/>
        </w:rPr>
      </w:pPr>
      <w:r>
        <w:rPr>
          <w:rFonts w:cs="Calibri" w:cstheme="minorHAnsi"/>
        </w:rPr>
        <w:t>- pozná známé houby a umí je pojmenovat, zná jejich užitek i nebezpečí</w:t>
      </w:r>
    </w:p>
    <w:p>
      <w:pPr>
        <w:pStyle w:val="ListParagraph"/>
        <w:spacing w:lineRule="auto" w:line="240"/>
        <w:jc w:val="both"/>
        <w:rPr>
          <w:rFonts w:cs="Calibri" w:cstheme="minorHAnsi"/>
        </w:rPr>
      </w:pPr>
      <w:r>
        <w:rPr>
          <w:rFonts w:cs="Calibri" w:cstheme="minorHAnsi"/>
        </w:rPr>
        <w:t>- pozná známé stromy, umí je rozdělit, zná druhy lesů a jejich rozdíly</w:t>
      </w:r>
    </w:p>
    <w:p>
      <w:pPr>
        <w:pStyle w:val="ListParagraph"/>
        <w:spacing w:lineRule="auto" w:line="240"/>
        <w:jc w:val="both"/>
        <w:rPr>
          <w:rFonts w:cs="Calibri" w:cstheme="minorHAnsi"/>
        </w:rPr>
      </w:pPr>
      <w:r>
        <w:rPr>
          <w:rFonts w:cs="Calibri" w:cstheme="minorHAnsi"/>
        </w:rPr>
        <w:t>- chápe, že lidská činnost i přírodní živly mohou přírodní prostředí zlepšovat a chránit, ale i</w:t>
      </w:r>
    </w:p>
    <w:p>
      <w:pPr>
        <w:pStyle w:val="ListParagraph"/>
        <w:spacing w:lineRule="auto" w:line="240"/>
        <w:jc w:val="both"/>
        <w:rPr>
          <w:rFonts w:cs="Calibri" w:cstheme="minorHAnsi"/>
        </w:rPr>
      </w:pPr>
      <w:r>
        <w:rPr>
          <w:rFonts w:cs="Calibri" w:cstheme="minorHAnsi"/>
        </w:rPr>
        <w:t>poškozovat a ničit</w:t>
      </w:r>
    </w:p>
    <w:p>
      <w:pPr>
        <w:pStyle w:val="ListParagraph"/>
        <w:spacing w:lineRule="auto" w:line="240"/>
        <w:jc w:val="both"/>
        <w:rPr>
          <w:rFonts w:cs="Calibri" w:cstheme="minorHAnsi"/>
        </w:rPr>
      </w:pPr>
      <w:r>
        <w:rPr>
          <w:rFonts w:cs="Calibri" w:cstheme="minorHAnsi"/>
        </w:rPr>
        <w:t>- rádo a se zájmem pozoruje přírodu a její změny</w:t>
      </w:r>
    </w:p>
    <w:p>
      <w:pPr>
        <w:pStyle w:val="ListParagraph"/>
        <w:spacing w:lineRule="auto" w:line="240"/>
        <w:jc w:val="both"/>
        <w:rPr>
          <w:rFonts w:cs="Calibri" w:cstheme="minorHAnsi"/>
        </w:rPr>
      </w:pPr>
      <w:r>
        <w:rPr>
          <w:rFonts w:cs="Calibri" w:cstheme="minorHAnsi"/>
        </w:rPr>
        <w:t>- umí poslepu roztřídit několik druhů materiálů</w:t>
      </w:r>
    </w:p>
    <w:p>
      <w:pPr>
        <w:pStyle w:val="ListParagraph"/>
        <w:spacing w:lineRule="auto" w:line="240"/>
        <w:jc w:val="both"/>
        <w:rPr>
          <w:rFonts w:cs="Calibri" w:cstheme="minorHAnsi"/>
        </w:rPr>
      </w:pPr>
      <w:r>
        <w:rPr>
          <w:rFonts w:cs="Calibri" w:cstheme="minorHAnsi"/>
        </w:rPr>
        <w:t>- spolupracuje s ostatními ve skupině</w:t>
      </w:r>
    </w:p>
    <w:p>
      <w:pPr>
        <w:pStyle w:val="ListParagraph"/>
        <w:spacing w:lineRule="auto" w:line="240"/>
        <w:jc w:val="both"/>
        <w:rPr>
          <w:rFonts w:cs="Calibri" w:cstheme="minorHAnsi"/>
        </w:rPr>
      </w:pPr>
      <w:r>
        <w:rPr>
          <w:rFonts w:cs="Calibri" w:cstheme="minorHAnsi"/>
        </w:rPr>
        <w:t>- má kladný vztah ke zvířatům</w:t>
      </w:r>
    </w:p>
    <w:p>
      <w:pPr>
        <w:pStyle w:val="ListParagraph"/>
        <w:spacing w:lineRule="auto" w:line="240"/>
        <w:jc w:val="both"/>
        <w:rPr>
          <w:rFonts w:cs="Calibri" w:cstheme="minorHAnsi"/>
        </w:rPr>
      </w:pPr>
      <w:r>
        <w:rPr>
          <w:rFonts w:cs="Calibri" w:cstheme="minorHAnsi"/>
        </w:rPr>
        <w:t xml:space="preserve">- pozná barvy, experimentuje s nimi </w:t>
      </w:r>
    </w:p>
    <w:p>
      <w:pPr>
        <w:pStyle w:val="ListParagraph"/>
        <w:spacing w:lineRule="auto" w:line="240"/>
        <w:jc w:val="both"/>
        <w:rPr>
          <w:rFonts w:cs="Calibri" w:cstheme="minorHAnsi"/>
        </w:rPr>
      </w:pPr>
      <w:r>
        <w:rPr>
          <w:rFonts w:cs="Calibri" w:cstheme="minorHAnsi"/>
        </w:rPr>
        <w:t xml:space="preserve"> </w:t>
      </w:r>
      <w:r>
        <w:rPr>
          <w:rFonts w:cs="Calibri" w:cstheme="minorHAnsi"/>
        </w:rPr>
        <w:t>- rozdělí zvířata podle živočišných druhů a podle místa výskytu</w:t>
      </w:r>
    </w:p>
    <w:p>
      <w:pPr>
        <w:pStyle w:val="ListParagraph"/>
        <w:spacing w:lineRule="auto" w:line="240"/>
        <w:jc w:val="both"/>
        <w:rPr>
          <w:rFonts w:cs="Calibri" w:cstheme="minorHAnsi"/>
        </w:rPr>
      </w:pPr>
      <w:r>
        <w:rPr>
          <w:rFonts w:cs="Calibri" w:cstheme="minorHAnsi"/>
        </w:rPr>
        <w:t xml:space="preserve"> </w:t>
      </w:r>
      <w:r>
        <w:rPr>
          <w:rFonts w:cs="Calibri" w:cstheme="minorHAnsi"/>
        </w:rPr>
        <w:t>- zná příbytky zvířat</w:t>
      </w:r>
    </w:p>
    <w:p>
      <w:pPr>
        <w:pStyle w:val="ListParagraph"/>
        <w:spacing w:lineRule="auto" w:line="240"/>
        <w:jc w:val="both"/>
        <w:rPr>
          <w:rFonts w:cs="Calibri" w:cstheme="minorHAnsi"/>
        </w:rPr>
      </w:pPr>
      <w:r>
        <w:rPr>
          <w:rFonts w:cs="Calibri" w:cstheme="minorHAnsi"/>
        </w:rPr>
        <w:t xml:space="preserve"> </w:t>
      </w:r>
      <w:r>
        <w:rPr>
          <w:rFonts w:cs="Calibri" w:cstheme="minorHAnsi"/>
        </w:rPr>
        <w:t>- umí je charakterizovat podle vzhledu, zvuku, nohou, pohybu, velikosti</w:t>
      </w:r>
    </w:p>
    <w:p>
      <w:pPr>
        <w:pStyle w:val="ListParagraph"/>
        <w:spacing w:lineRule="auto" w:line="240"/>
        <w:jc w:val="both"/>
        <w:rPr>
          <w:rFonts w:cs="Calibri" w:cstheme="minorHAnsi"/>
        </w:rPr>
      </w:pPr>
      <w:r>
        <w:rPr>
          <w:rFonts w:cs="Calibri" w:cstheme="minorHAnsi"/>
        </w:rPr>
        <w:t xml:space="preserve"> </w:t>
      </w:r>
      <w:r>
        <w:rPr>
          <w:rFonts w:cs="Calibri" w:cstheme="minorHAnsi"/>
        </w:rPr>
        <w:t>- zná užitek domácích a hospodářských zvířat</w:t>
      </w:r>
    </w:p>
    <w:p>
      <w:pPr>
        <w:pStyle w:val="ListParagraph"/>
        <w:spacing w:lineRule="auto" w:line="240"/>
        <w:jc w:val="both"/>
        <w:rPr>
          <w:rFonts w:cs="Calibri" w:cstheme="minorHAnsi"/>
        </w:rPr>
      </w:pPr>
      <w:r>
        <w:rPr>
          <w:rFonts w:cs="Calibri" w:cstheme="minorHAnsi"/>
        </w:rPr>
        <w:t xml:space="preserve"> </w:t>
      </w:r>
      <w:r>
        <w:rPr>
          <w:rFonts w:cs="Calibri" w:cstheme="minorHAnsi"/>
        </w:rPr>
        <w:t>- ví, že mohou pomoci hendikepovaným lidem</w:t>
      </w:r>
    </w:p>
    <w:p>
      <w:pPr>
        <w:pStyle w:val="ListParagraph"/>
        <w:spacing w:lineRule="auto" w:line="240"/>
        <w:jc w:val="both"/>
        <w:rPr>
          <w:rFonts w:cs="Calibri" w:cstheme="minorHAnsi"/>
        </w:rPr>
      </w:pPr>
      <w:r>
        <w:rPr>
          <w:rFonts w:cs="Calibri" w:cstheme="minorHAnsi"/>
        </w:rPr>
        <w:t xml:space="preserve"> </w:t>
      </w:r>
      <w:r>
        <w:rPr>
          <w:rFonts w:cs="Calibri" w:cstheme="minorHAnsi"/>
        </w:rPr>
        <w:t>- zná potřeby zvířat, respektuje je</w:t>
      </w:r>
    </w:p>
    <w:p>
      <w:pPr>
        <w:pStyle w:val="ListParagraph"/>
        <w:spacing w:lineRule="auto" w:line="240"/>
        <w:jc w:val="both"/>
        <w:rPr>
          <w:rFonts w:cs="Calibri" w:cstheme="minorHAnsi"/>
        </w:rPr>
      </w:pPr>
      <w:r>
        <w:rPr>
          <w:rFonts w:cs="Calibri" w:cstheme="minorHAnsi"/>
        </w:rPr>
        <w:t xml:space="preserve"> </w:t>
      </w:r>
      <w:r>
        <w:rPr>
          <w:rFonts w:cs="Calibri" w:cstheme="minorHAnsi"/>
        </w:rPr>
        <w:t>- ví, k čemu slouží ZOO</w:t>
      </w:r>
    </w:p>
    <w:p>
      <w:pPr>
        <w:pStyle w:val="ListParagraph"/>
        <w:spacing w:lineRule="auto" w:line="240"/>
        <w:jc w:val="both"/>
        <w:rPr>
          <w:rFonts w:cs="Calibri" w:cstheme="minorHAnsi"/>
        </w:rPr>
      </w:pPr>
      <w:r>
        <w:rPr>
          <w:rFonts w:cs="Calibri" w:cstheme="minorHAnsi"/>
        </w:rPr>
        <w:t xml:space="preserve"> </w:t>
      </w:r>
      <w:r>
        <w:rPr>
          <w:rFonts w:cs="Calibri" w:cstheme="minorHAnsi"/>
        </w:rPr>
        <w:t>- ví, co je záchranná stanice a kdo může zvířatům pomáhat a léčit</w:t>
      </w:r>
    </w:p>
    <w:p>
      <w:pPr>
        <w:pStyle w:val="ListParagraph"/>
        <w:spacing w:lineRule="auto" w:line="240"/>
        <w:jc w:val="both"/>
        <w:rPr>
          <w:rFonts w:cs="Calibri" w:cstheme="minorHAnsi"/>
        </w:rPr>
      </w:pPr>
      <w:r>
        <w:rPr>
          <w:rFonts w:cs="Calibri" w:cstheme="minorHAnsi"/>
        </w:rPr>
        <w:t xml:space="preserve"> </w:t>
      </w:r>
      <w:r>
        <w:rPr>
          <w:rFonts w:cs="Calibri" w:cstheme="minorHAnsi"/>
        </w:rPr>
        <w:t>- pozná známé zvuky zvířat a zná jejich mláďata</w:t>
      </w:r>
    </w:p>
    <w:p>
      <w:pPr>
        <w:pStyle w:val="ListParagraph"/>
        <w:spacing w:lineRule="auto" w:line="240"/>
        <w:jc w:val="both"/>
        <w:rPr>
          <w:rFonts w:cs="Calibri" w:cstheme="minorHAnsi"/>
        </w:rPr>
      </w:pPr>
      <w:r>
        <w:rPr>
          <w:rFonts w:cs="Calibri" w:cstheme="minorHAnsi"/>
        </w:rPr>
        <w:t xml:space="preserve"> </w:t>
      </w:r>
      <w:r>
        <w:rPr>
          <w:rFonts w:cs="Calibri" w:cstheme="minorHAnsi"/>
        </w:rPr>
        <w:t>- orientuje se v životních cyklech jednotlivých druhů zvířat</w:t>
      </w:r>
    </w:p>
    <w:p>
      <w:pPr>
        <w:pStyle w:val="Normal"/>
        <w:spacing w:lineRule="auto" w:line="240"/>
        <w:jc w:val="both"/>
        <w:rPr>
          <w:rFonts w:cs="Calibri" w:cstheme="minorHAnsi"/>
        </w:rPr>
      </w:pPr>
      <w:r>
        <w:rPr/>
        <w:t xml:space="preserve">               </w:t>
      </w:r>
      <w:r>
        <w:rPr/>
        <w:t xml:space="preserve">- mají povědomí o tom, že každá osoba i zvíře zanechává po sobě „stopy“ </w:t>
      </w:r>
    </w:p>
    <w:p>
      <w:pPr>
        <w:pStyle w:val="ListParagraph"/>
        <w:rPr/>
      </w:pPr>
      <w:r>
        <w:rPr/>
        <w:t>- umí charakterizovat jarní období, jeho počasí a nástrahy s ním spojené</w:t>
      </w:r>
    </w:p>
    <w:p>
      <w:pPr>
        <w:pStyle w:val="ListParagraph"/>
        <w:rPr/>
      </w:pPr>
      <w:r>
        <w:rPr/>
        <w:t>- pozná známé jarní rostliny, zná jejich užitek, umí je ztvárnit</w:t>
      </w:r>
    </w:p>
    <w:p>
      <w:pPr>
        <w:pStyle w:val="ListParagraph"/>
        <w:rPr/>
      </w:pPr>
      <w:r>
        <w:rPr/>
        <w:t>- zná užitek zahrady a jarní zemědělské práce</w:t>
      </w:r>
    </w:p>
    <w:p>
      <w:pPr>
        <w:pStyle w:val="ListParagraph"/>
        <w:rPr/>
      </w:pPr>
      <w:r>
        <w:rPr/>
        <w:t>- ví, kteří ptáci se vrací z teplých krajin</w:t>
      </w:r>
    </w:p>
    <w:p>
      <w:pPr>
        <w:pStyle w:val="ListParagraph"/>
        <w:rPr/>
      </w:pPr>
      <w:r>
        <w:rPr/>
        <w:t>- ví, které živočichy může najít na zahradě, zná význam žížal a kompostu</w:t>
      </w:r>
    </w:p>
    <w:p>
      <w:pPr>
        <w:pStyle w:val="ListParagraph"/>
        <w:rPr/>
      </w:pPr>
      <w:r>
        <w:rPr/>
        <w:t>- zná názvy zvířat i mláďátek na statku a jejich užitek</w:t>
      </w:r>
    </w:p>
    <w:p>
      <w:pPr>
        <w:pStyle w:val="ListParagraph"/>
        <w:rPr/>
      </w:pPr>
      <w:r>
        <w:rPr/>
        <w:t>- ví, proč se mláďata rodí v přírodě na jaře</w:t>
      </w:r>
    </w:p>
    <w:p>
      <w:pPr>
        <w:pStyle w:val="ListParagraph"/>
        <w:rPr/>
      </w:pPr>
      <w:r>
        <w:rPr/>
        <w:t>- má povědomí o potravinovém řetězci a jeho dopadu při porušení na přírodu</w:t>
      </w:r>
    </w:p>
    <w:p>
      <w:pPr>
        <w:pStyle w:val="ListParagraph"/>
        <w:rPr/>
      </w:pPr>
      <w:r>
        <w:rPr/>
        <w:t>- ví, která zvířata žijí u nás volně</w:t>
      </w:r>
    </w:p>
    <w:p>
      <w:pPr>
        <w:pStyle w:val="ListParagraph"/>
        <w:spacing w:lineRule="auto" w:line="240"/>
        <w:jc w:val="both"/>
        <w:rPr>
          <w:rFonts w:cs="Calibri" w:cstheme="minorHAnsi"/>
        </w:rPr>
      </w:pPr>
      <w:r>
        <w:rPr>
          <w:rFonts w:cs="Calibri" w:cstheme="minorHAnsi"/>
        </w:rPr>
      </w:r>
    </w:p>
    <w:p>
      <w:pPr>
        <w:pStyle w:val="Normal"/>
        <w:spacing w:lineRule="auto" w:line="240"/>
        <w:jc w:val="both"/>
        <w:rPr>
          <w:rFonts w:cs="Calibri" w:cstheme="minorHAnsi"/>
        </w:rPr>
      </w:pPr>
      <w:r>
        <w:rPr>
          <w:rFonts w:cs="Calibri" w:cstheme="minorHAnsi"/>
        </w:rPr>
      </w:r>
    </w:p>
    <w:p>
      <w:pPr>
        <w:pStyle w:val="Normal"/>
        <w:spacing w:lineRule="auto" w:line="240"/>
        <w:jc w:val="both"/>
        <w:rPr>
          <w:rFonts w:cs="Calibri" w:cstheme="minorHAnsi"/>
        </w:rPr>
      </w:pPr>
      <w:r>
        <w:rPr>
          <w:rFonts w:cs="Calibri" w:cstheme="minorHAnsi"/>
        </w:rPr>
        <w:t xml:space="preserve">             </w:t>
      </w:r>
      <w:r>
        <w:rPr>
          <w:rFonts w:cs="Calibri" w:cstheme="minorHAnsi"/>
          <w:b/>
          <w:sz w:val="28"/>
          <w:szCs w:val="28"/>
        </w:rPr>
        <w:t>Zásahy do vzdělávacích oblastí</w:t>
      </w:r>
      <w:r>
        <w:rPr>
          <w:rFonts w:cs="Calibri" w:cstheme="minorHAnsi"/>
        </w:rPr>
        <w:t>:</w:t>
      </w:r>
    </w:p>
    <w:p>
      <w:pPr>
        <w:pStyle w:val="Normal"/>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t>Dítě a svět</w:t>
      </w:r>
    </w:p>
    <w:p>
      <w:pPr>
        <w:pStyle w:val="ListParagraph"/>
        <w:spacing w:lineRule="auto" w:line="240"/>
        <w:jc w:val="both"/>
        <w:rPr>
          <w:rFonts w:cs="Calibri" w:cstheme="minorHAnsi"/>
        </w:rPr>
      </w:pPr>
      <w:r>
        <w:rPr>
          <w:rFonts w:cs="Calibri" w:cstheme="minorHAnsi"/>
        </w:rPr>
        <w:t>Dítě a společnost</w:t>
      </w:r>
    </w:p>
    <w:p>
      <w:pPr>
        <w:pStyle w:val="ListParagraph"/>
        <w:spacing w:lineRule="auto" w:line="240"/>
        <w:jc w:val="both"/>
        <w:rPr>
          <w:rFonts w:cs="Calibri" w:cstheme="minorHAnsi"/>
        </w:rPr>
      </w:pPr>
      <w:r>
        <w:rPr>
          <w:rFonts w:cs="Calibri" w:cstheme="minorHAnsi"/>
        </w:rPr>
        <w:t>Dítě a jeho psychika</w:t>
      </w:r>
    </w:p>
    <w:p>
      <w:pPr>
        <w:pStyle w:val="ListParagraph"/>
        <w:spacing w:lineRule="auto" w:line="240"/>
        <w:jc w:val="both"/>
        <w:rPr>
          <w:rFonts w:cs="Calibri" w:cstheme="minorHAnsi"/>
        </w:rPr>
      </w:pPr>
      <w:r>
        <w:rPr>
          <w:rFonts w:cs="Calibri" w:cstheme="minorHAnsi"/>
        </w:rPr>
        <w:t>Okrajově:</w:t>
      </w:r>
    </w:p>
    <w:p>
      <w:pPr>
        <w:pStyle w:val="ListParagraph"/>
        <w:spacing w:lineRule="auto" w:line="240"/>
        <w:jc w:val="both"/>
        <w:rPr>
          <w:rFonts w:cs="Calibri" w:cstheme="minorHAnsi"/>
        </w:rPr>
      </w:pPr>
      <w:r>
        <w:rPr>
          <w:rFonts w:cs="Calibri" w:cstheme="minorHAnsi"/>
        </w:rPr>
        <w:t>Dítě a ten druhý, dítě a jeho tělo</w:t>
      </w:r>
    </w:p>
    <w:p>
      <w:pPr>
        <w:pStyle w:val="Normal"/>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r>
    </w:p>
    <w:p>
      <w:pPr>
        <w:pStyle w:val="Normal"/>
        <w:spacing w:lineRule="auto" w:line="240"/>
        <w:jc w:val="both"/>
        <w:rPr>
          <w:rFonts w:cs="Calibri" w:cstheme="minorHAnsi"/>
          <w:b/>
          <w:sz w:val="32"/>
          <w:szCs w:val="32"/>
        </w:rPr>
      </w:pPr>
      <w:r>
        <w:rPr>
          <w:rFonts w:cs="Calibri" w:cstheme="minorHAnsi"/>
          <w:b/>
          <w:sz w:val="32"/>
          <w:szCs w:val="32"/>
        </w:rPr>
      </w:r>
    </w:p>
    <w:p>
      <w:pPr>
        <w:pStyle w:val="ListParagraph"/>
        <w:numPr>
          <w:ilvl w:val="0"/>
          <w:numId w:val="4"/>
        </w:numPr>
        <w:spacing w:lineRule="auto" w:line="240"/>
        <w:jc w:val="both"/>
        <w:rPr>
          <w:rFonts w:cs="Calibri" w:cstheme="minorHAnsi"/>
          <w:b/>
          <w:sz w:val="32"/>
          <w:szCs w:val="32"/>
        </w:rPr>
      </w:pPr>
      <w:r>
        <w:rPr>
          <w:rFonts w:cs="Calibri" w:cstheme="minorHAnsi"/>
          <w:b/>
          <w:sz w:val="32"/>
          <w:szCs w:val="32"/>
        </w:rPr>
        <w:t>PRÁCE VŠEHO DRUHU, TA TI PŮJDE K DUHU, ANEB CESTA ZA NOVÝMI OBJEVY</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t>Vzdělávací záměr:</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t>Přivést děti k poznání, že každá práce je důležitá a přináší radost, ale i starost. Vzbudit u dětí povědomí o Zemi a zákonitostech v ní i vesmíru jako takovém. Dále pak o ročním koloběhu na Zemi, především v naší republice, o potřebě zodpovědného ekologického chování každého jedince vůči planetě a naučit je v praxi se tak chovat a předávat tyto zkušenosti i svým blízkým.</w:t>
      </w:r>
      <w:r>
        <w:rPr/>
        <w:t xml:space="preserve"> </w:t>
      </w:r>
      <w:r>
        <w:rPr>
          <w:rFonts w:cs="Calibri" w:cstheme="minorHAnsi"/>
        </w:rPr>
        <w:t xml:space="preserve"> Posílit v dětem bezpečné chování na dopravních komunikacích i mimo ně, znát barvy, kreativně je využívat ve své tvorbě a vědět jejich případný význam v dopravě,</w:t>
      </w:r>
    </w:p>
    <w:p>
      <w:pPr>
        <w:pStyle w:val="ListParagraph"/>
        <w:spacing w:lineRule="auto" w:line="240"/>
        <w:jc w:val="both"/>
        <w:rPr>
          <w:rFonts w:cs="Calibri" w:cstheme="minorHAnsi"/>
        </w:rPr>
      </w:pPr>
      <w:r>
        <w:rPr>
          <w:rFonts w:cs="Calibri" w:cstheme="minorHAnsi"/>
        </w:rPr>
        <w:t>naučit se základům první pomoci, především pak přivolání pomoci a znalosti čísla 112.</w:t>
      </w:r>
    </w:p>
    <w:p>
      <w:pPr>
        <w:pStyle w:val="ListParagraph"/>
        <w:spacing w:lineRule="auto" w:line="240"/>
        <w:jc w:val="both"/>
        <w:rPr>
          <w:rFonts w:cs="Calibri" w:cstheme="minorHAnsi"/>
        </w:rPr>
      </w:pPr>
      <w:r>
        <w:rPr>
          <w:rFonts w:cs="Calibri" w:cstheme="minorHAnsi"/>
        </w:rPr>
      </w:r>
    </w:p>
    <w:p>
      <w:pPr>
        <w:pStyle w:val="Normal"/>
        <w:tabs>
          <w:tab w:val="clear" w:pos="708"/>
          <w:tab w:val="left" w:pos="960" w:leader="none"/>
        </w:tabs>
        <w:spacing w:lineRule="auto" w:line="240"/>
        <w:jc w:val="both"/>
        <w:rPr>
          <w:rFonts w:cs="Calibri" w:cstheme="minorHAnsi"/>
        </w:rPr>
      </w:pPr>
      <w:r>
        <w:rPr>
          <w:rFonts w:cs="Calibri" w:cstheme="minorHAnsi"/>
        </w:rPr>
      </w:r>
    </w:p>
    <w:p>
      <w:pPr>
        <w:pStyle w:val="Normal"/>
        <w:tabs>
          <w:tab w:val="clear" w:pos="708"/>
          <w:tab w:val="left" w:pos="960" w:leader="none"/>
        </w:tabs>
        <w:spacing w:lineRule="auto" w:line="240"/>
        <w:jc w:val="both"/>
        <w:rPr>
          <w:rFonts w:cs="Calibri" w:cstheme="minorHAnsi"/>
          <w:b/>
          <w:sz w:val="28"/>
          <w:szCs w:val="28"/>
        </w:rPr>
      </w:pPr>
      <w:r>
        <w:rPr>
          <w:rFonts w:cs="Calibri" w:cstheme="minorHAnsi"/>
          <w:b/>
          <w:sz w:val="28"/>
          <w:szCs w:val="28"/>
        </w:rPr>
        <w:t>Dílčí vzdělávací cíle:</w:t>
      </w:r>
    </w:p>
    <w:p>
      <w:pPr>
        <w:pStyle w:val="ListParagraph"/>
        <w:spacing w:lineRule="auto" w:line="240"/>
        <w:jc w:val="both"/>
        <w:rPr>
          <w:rFonts w:cs="Calibri" w:cstheme="minorHAnsi"/>
        </w:rPr>
      </w:pPr>
      <w:r>
        <w:rPr>
          <w:rFonts w:cs="Calibri" w:cstheme="minorHAnsi"/>
        </w:rPr>
        <w:t>- procvičovat s dětmi barvy, především červenou a zelenou, s funkcí dopravních značek, s pojmem řidič, chodec a dát jim povědomí o tom, že i ony jsou účastníky silničního provozu</w:t>
      </w:r>
    </w:p>
    <w:p>
      <w:pPr>
        <w:pStyle w:val="ListParagraph"/>
        <w:spacing w:lineRule="auto" w:line="240"/>
        <w:jc w:val="both"/>
        <w:rPr>
          <w:rFonts w:cs="Calibri" w:cstheme="minorHAnsi"/>
        </w:rPr>
      </w:pPr>
      <w:r>
        <w:rPr>
          <w:rFonts w:cs="Calibri" w:cstheme="minorHAnsi"/>
        </w:rPr>
        <w:t xml:space="preserve"> </w:t>
      </w:r>
      <w:r>
        <w:rPr>
          <w:rFonts w:cs="Calibri" w:cstheme="minorHAnsi"/>
        </w:rPr>
        <w:t>- vybudovat v dětech správné bezpečné automatické chování při chůzi na chodníku, okraji vozovky a přecházení vozovky, znalosti o bezpečném chování poblíž vozovky</w:t>
      </w:r>
    </w:p>
    <w:p>
      <w:pPr>
        <w:pStyle w:val="ListParagraph"/>
        <w:spacing w:lineRule="auto" w:line="240"/>
        <w:jc w:val="both"/>
        <w:rPr>
          <w:rFonts w:cs="Calibri" w:cstheme="minorHAnsi"/>
        </w:rPr>
      </w:pPr>
      <w:r>
        <w:rPr>
          <w:rFonts w:cs="Calibri" w:cstheme="minorHAnsi"/>
        </w:rPr>
        <w:t>- naučit děti správně používat pojmy levá, pravá</w:t>
      </w:r>
    </w:p>
    <w:p>
      <w:pPr>
        <w:pStyle w:val="ListParagraph"/>
        <w:spacing w:lineRule="auto" w:line="240"/>
        <w:jc w:val="both"/>
        <w:rPr>
          <w:rFonts w:cs="Calibri" w:cstheme="minorHAnsi"/>
        </w:rPr>
      </w:pPr>
      <w:r>
        <w:rPr>
          <w:rFonts w:cs="Calibri" w:cstheme="minorHAnsi"/>
        </w:rPr>
        <w:t>- seznámit je s bezpečností v souvislosti s jízdním kolem</w:t>
      </w:r>
    </w:p>
    <w:p>
      <w:pPr>
        <w:pStyle w:val="ListParagraph"/>
        <w:spacing w:lineRule="auto" w:line="240"/>
        <w:jc w:val="both"/>
        <w:rPr>
          <w:rFonts w:cs="Calibri" w:cstheme="minorHAnsi"/>
        </w:rPr>
      </w:pPr>
      <w:r>
        <w:rPr>
          <w:rFonts w:cs="Calibri" w:cstheme="minorHAnsi"/>
        </w:rPr>
        <w:t>- procvičit zásady první pomoci při úrazu včetně přivolání pomoci</w:t>
      </w:r>
    </w:p>
    <w:p>
      <w:pPr>
        <w:pStyle w:val="ListParagraph"/>
        <w:spacing w:lineRule="auto" w:line="240"/>
        <w:jc w:val="both"/>
        <w:rPr>
          <w:rFonts w:cs="Calibri" w:cstheme="minorHAnsi"/>
        </w:rPr>
      </w:pPr>
      <w:r>
        <w:rPr>
          <w:rFonts w:cs="Calibri" w:cstheme="minorHAnsi"/>
        </w:rPr>
        <w:t>- naučit dělení dopravy podle různých kategorií a názvy dopravních prostředků v historii i</w:t>
      </w:r>
    </w:p>
    <w:p>
      <w:pPr>
        <w:pStyle w:val="ListParagraph"/>
        <w:spacing w:lineRule="auto" w:line="240"/>
        <w:jc w:val="both"/>
        <w:rPr>
          <w:rFonts w:cs="Calibri" w:cstheme="minorHAnsi"/>
        </w:rPr>
      </w:pPr>
      <w:r>
        <w:rPr>
          <w:rFonts w:cs="Calibri" w:cstheme="minorHAnsi"/>
        </w:rPr>
        <w:t>současnosti, u nás i ve světě</w:t>
      </w:r>
    </w:p>
    <w:p>
      <w:pPr>
        <w:pStyle w:val="ListParagraph"/>
        <w:spacing w:lineRule="auto" w:line="240"/>
        <w:jc w:val="both"/>
        <w:rPr>
          <w:rFonts w:cs="Calibri" w:cstheme="minorHAnsi"/>
        </w:rPr>
      </w:pPr>
      <w:r>
        <w:rPr>
          <w:rFonts w:cs="Calibri" w:cstheme="minorHAnsi"/>
        </w:rPr>
        <w:t>- v praxi s nimi pobýt na dopravním hřišti a chovat se na něm podle pravidel</w:t>
      </w:r>
    </w:p>
    <w:p>
      <w:pPr>
        <w:pStyle w:val="ListParagraph"/>
        <w:spacing w:lineRule="auto" w:line="240"/>
        <w:jc w:val="both"/>
        <w:rPr>
          <w:rFonts w:cs="Calibri" w:cstheme="minorHAnsi"/>
        </w:rPr>
      </w:pPr>
      <w:r>
        <w:rPr>
          <w:rFonts w:cs="Calibri" w:cstheme="minorHAnsi"/>
        </w:rPr>
        <w:t>- vzbudit v dětech povědomí o dopadu různých aspektů dopravy na společnost a životní prostředí v kladném i negativním smyslu</w:t>
      </w:r>
    </w:p>
    <w:p>
      <w:pPr>
        <w:pStyle w:val="ListParagraph"/>
        <w:spacing w:lineRule="auto" w:line="240"/>
        <w:jc w:val="both"/>
        <w:rPr>
          <w:rFonts w:cs="Calibri" w:cstheme="minorHAnsi"/>
        </w:rPr>
      </w:pPr>
      <w:r>
        <w:rPr>
          <w:rFonts w:cs="Calibri" w:cstheme="minorHAnsi"/>
        </w:rPr>
        <w:t>- seznámit děti s principem střídání ročních období</w:t>
      </w:r>
    </w:p>
    <w:p>
      <w:pPr>
        <w:pStyle w:val="ListParagraph"/>
        <w:spacing w:lineRule="auto" w:line="240"/>
        <w:jc w:val="both"/>
        <w:rPr>
          <w:rFonts w:cs="Calibri" w:cstheme="minorHAnsi"/>
        </w:rPr>
      </w:pPr>
      <w:r>
        <w:rPr>
          <w:rFonts w:cs="Calibri" w:cstheme="minorHAnsi"/>
        </w:rPr>
        <w:t>- vštípit dětem vědomosti o rozdílech ročních období, jejich znacích, činnostech s nimi spojených</w:t>
      </w:r>
    </w:p>
    <w:p>
      <w:pPr>
        <w:pStyle w:val="ListParagraph"/>
        <w:spacing w:lineRule="auto" w:line="240"/>
        <w:jc w:val="both"/>
        <w:rPr>
          <w:rFonts w:cs="Calibri" w:cstheme="minorHAnsi"/>
        </w:rPr>
      </w:pPr>
      <w:r>
        <w:rPr>
          <w:rFonts w:cs="Calibri" w:cstheme="minorHAnsi"/>
        </w:rPr>
        <w:t>- ujasnit dětem jaké oblečení je vhodné v závislosti na počasí</w:t>
      </w:r>
    </w:p>
    <w:p>
      <w:pPr>
        <w:pStyle w:val="ListParagraph"/>
        <w:spacing w:lineRule="auto" w:line="240"/>
        <w:jc w:val="both"/>
        <w:rPr>
          <w:rFonts w:cs="Calibri" w:cstheme="minorHAnsi"/>
        </w:rPr>
      </w:pPr>
      <w:r>
        <w:rPr>
          <w:rFonts w:cs="Calibri" w:cstheme="minorHAnsi"/>
        </w:rPr>
        <w:t>- seznámit děti s možnými úskalími počasí a naučit je, jak se vhodně chránit</w:t>
      </w:r>
    </w:p>
    <w:p>
      <w:pPr>
        <w:pStyle w:val="ListParagraph"/>
        <w:spacing w:lineRule="auto" w:line="240"/>
        <w:jc w:val="both"/>
        <w:rPr>
          <w:rFonts w:cs="Calibri" w:cstheme="minorHAnsi"/>
        </w:rPr>
      </w:pPr>
      <w:r>
        <w:rPr>
          <w:rFonts w:cs="Calibri" w:cstheme="minorHAnsi"/>
        </w:rPr>
        <w:t>- vštípit dětem, že všichni lidé jsou si rovni, vzbudit u dětí povědomí o životě jinde</w:t>
      </w:r>
    </w:p>
    <w:p>
      <w:pPr>
        <w:pStyle w:val="ListParagraph"/>
        <w:spacing w:lineRule="auto" w:line="240"/>
        <w:jc w:val="both"/>
        <w:rPr>
          <w:rFonts w:cs="Calibri" w:cstheme="minorHAnsi"/>
        </w:rPr>
      </w:pPr>
      <w:r>
        <w:rPr>
          <w:rFonts w:cs="Calibri" w:cstheme="minorHAnsi"/>
        </w:rPr>
        <w:t>- naučit děti zbytečně nesvítit, vypínat včas vodu, neplýtvat potravinami, třídit odpad</w:t>
      </w:r>
    </w:p>
    <w:p>
      <w:pPr>
        <w:pStyle w:val="ListParagraph"/>
        <w:spacing w:lineRule="auto" w:line="240"/>
        <w:jc w:val="both"/>
        <w:rPr>
          <w:rFonts w:cs="Calibri" w:cstheme="minorHAnsi"/>
        </w:rPr>
      </w:pPr>
      <w:r>
        <w:rPr>
          <w:rFonts w:cs="Calibri" w:cstheme="minorHAnsi"/>
        </w:rPr>
        <w:t>- poskytnout dětem vysvětlení, proč se střídají denní období, nastínit jim představu a velikostech a vzdálenostech Země od ostatních planet, Slunce a Měsíce</w:t>
      </w:r>
    </w:p>
    <w:p>
      <w:pPr>
        <w:pStyle w:val="ListParagraph"/>
        <w:spacing w:lineRule="auto" w:line="240"/>
        <w:jc w:val="both"/>
        <w:rPr>
          <w:rFonts w:cs="Calibri" w:cstheme="minorHAnsi"/>
        </w:rPr>
      </w:pPr>
      <w:r>
        <w:rPr>
          <w:rFonts w:cs="Calibri" w:cstheme="minorHAnsi"/>
        </w:rPr>
        <w:t>- předat znalosti o koloběhu vody v přírodě, o mořích, řekách a potocích</w:t>
      </w:r>
    </w:p>
    <w:p>
      <w:pPr>
        <w:pStyle w:val="ListParagraph"/>
        <w:spacing w:lineRule="auto" w:line="240"/>
        <w:jc w:val="both"/>
        <w:rPr>
          <w:rFonts w:cs="Calibri" w:cstheme="minorHAnsi"/>
        </w:rPr>
      </w:pPr>
      <w:r>
        <w:rPr>
          <w:rFonts w:cs="Calibri" w:cstheme="minorHAnsi"/>
        </w:rPr>
        <w:t>- seznámit děti s pojmem CHKO a chováním v nich</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t>Vzdělávací nabídka:</w:t>
      </w:r>
    </w:p>
    <w:p>
      <w:pPr>
        <w:pStyle w:val="ListParagraph"/>
        <w:spacing w:lineRule="auto" w:line="240"/>
        <w:jc w:val="both"/>
        <w:rPr>
          <w:rFonts w:cs="Calibri" w:cstheme="minorHAnsi"/>
        </w:rPr>
      </w:pPr>
      <w:r>
        <w:rPr>
          <w:rFonts w:cs="Calibri" w:cstheme="minorHAnsi"/>
        </w:rPr>
        <w:t>- práce s globusem, atlasy, encyklopediemi, mapami, časopisy</w:t>
      </w:r>
    </w:p>
    <w:p>
      <w:pPr>
        <w:pStyle w:val="ListParagraph"/>
        <w:spacing w:lineRule="auto" w:line="240"/>
        <w:jc w:val="both"/>
        <w:rPr>
          <w:rFonts w:cs="Calibri" w:cstheme="minorHAnsi"/>
        </w:rPr>
      </w:pPr>
      <w:r>
        <w:rPr>
          <w:rFonts w:cs="Calibri" w:cstheme="minorHAnsi"/>
        </w:rPr>
        <w:t>- model koloběhu vody</w:t>
      </w:r>
    </w:p>
    <w:p>
      <w:pPr>
        <w:pStyle w:val="ListParagraph"/>
        <w:spacing w:lineRule="auto" w:line="240"/>
        <w:jc w:val="both"/>
        <w:rPr>
          <w:rFonts w:cs="Calibri" w:cstheme="minorHAnsi"/>
        </w:rPr>
      </w:pPr>
      <w:r>
        <w:rPr>
          <w:rFonts w:cs="Calibri" w:cstheme="minorHAnsi"/>
        </w:rPr>
        <w:t>- oblékání - závodivé hry, oblékání kamaráda, vzájemná pomoc</w:t>
      </w:r>
    </w:p>
    <w:p>
      <w:pPr>
        <w:pStyle w:val="ListParagraph"/>
        <w:spacing w:lineRule="auto" w:line="240"/>
        <w:jc w:val="both"/>
        <w:rPr>
          <w:rFonts w:cs="Calibri" w:cstheme="minorHAnsi"/>
        </w:rPr>
      </w:pPr>
      <w:r>
        <w:rPr>
          <w:rFonts w:cs="Calibri" w:cstheme="minorHAnsi"/>
        </w:rPr>
        <w:t>- vycházky za kamarády</w:t>
      </w:r>
    </w:p>
    <w:p>
      <w:pPr>
        <w:pStyle w:val="ListParagraph"/>
        <w:spacing w:lineRule="auto" w:line="240"/>
        <w:jc w:val="both"/>
        <w:rPr>
          <w:rFonts w:cs="Calibri" w:cstheme="minorHAnsi"/>
        </w:rPr>
      </w:pPr>
      <w:r>
        <w:rPr>
          <w:rFonts w:cs="Calibri" w:cstheme="minorHAnsi"/>
        </w:rPr>
        <w:t>- modelové situace nástrah ročních období</w:t>
      </w:r>
    </w:p>
    <w:p>
      <w:pPr>
        <w:pStyle w:val="ListParagraph"/>
        <w:spacing w:lineRule="auto" w:line="240"/>
        <w:jc w:val="both"/>
        <w:rPr>
          <w:rFonts w:cs="Calibri" w:cstheme="minorHAnsi"/>
        </w:rPr>
      </w:pPr>
      <w:r>
        <w:rPr>
          <w:rFonts w:cs="Calibri" w:cstheme="minorHAnsi"/>
        </w:rPr>
        <w:t>- živý model vesmíru, hra Na planety</w:t>
      </w:r>
    </w:p>
    <w:p>
      <w:pPr>
        <w:pStyle w:val="ListParagraph"/>
        <w:spacing w:lineRule="auto" w:line="240"/>
        <w:jc w:val="both"/>
        <w:rPr>
          <w:rFonts w:cs="Calibri" w:cstheme="minorHAnsi"/>
        </w:rPr>
      </w:pPr>
      <w:r>
        <w:rPr>
          <w:rFonts w:cs="Calibri" w:cstheme="minorHAnsi"/>
        </w:rPr>
        <w:t xml:space="preserve"> </w:t>
      </w:r>
      <w:r>
        <w:rPr>
          <w:rFonts w:cs="Calibri" w:cstheme="minorHAnsi"/>
        </w:rPr>
        <w:t>- vyrábění z použitých materiálů</w:t>
      </w:r>
    </w:p>
    <w:p>
      <w:pPr>
        <w:pStyle w:val="ListParagraph"/>
        <w:spacing w:lineRule="auto" w:line="240"/>
        <w:jc w:val="both"/>
        <w:rPr>
          <w:rFonts w:cs="Calibri" w:cstheme="minorHAnsi"/>
        </w:rPr>
      </w:pPr>
      <w:r>
        <w:rPr>
          <w:rFonts w:cs="Calibri" w:cstheme="minorHAnsi"/>
        </w:rPr>
        <w:t>- námětové hry - zaměstnání</w:t>
      </w:r>
    </w:p>
    <w:p>
      <w:pPr>
        <w:pStyle w:val="ListParagraph"/>
        <w:spacing w:lineRule="auto" w:line="240"/>
        <w:jc w:val="both"/>
        <w:rPr>
          <w:rFonts w:cs="Calibri" w:cstheme="minorHAnsi"/>
        </w:rPr>
      </w:pPr>
      <w:r>
        <w:rPr>
          <w:rFonts w:cs="Calibri" w:cstheme="minorHAnsi"/>
        </w:rPr>
        <w:t>- prostorové stavby vesmírné koráby</w:t>
      </w:r>
    </w:p>
    <w:p>
      <w:pPr>
        <w:pStyle w:val="ListParagraph"/>
        <w:spacing w:lineRule="auto" w:line="240"/>
        <w:jc w:val="both"/>
        <w:rPr>
          <w:rFonts w:cs="Calibri" w:cstheme="minorHAnsi"/>
        </w:rPr>
      </w:pPr>
      <w:r>
        <w:rPr>
          <w:rFonts w:cs="Calibri" w:cstheme="minorHAnsi"/>
        </w:rPr>
        <w:t>- didaktiky Roční období</w:t>
      </w:r>
    </w:p>
    <w:p>
      <w:pPr>
        <w:pStyle w:val="ListParagraph"/>
        <w:spacing w:lineRule="auto" w:line="240"/>
        <w:jc w:val="both"/>
        <w:rPr>
          <w:rFonts w:cs="Calibri" w:cstheme="minorHAnsi"/>
        </w:rPr>
      </w:pPr>
      <w:r>
        <w:rPr>
          <w:rFonts w:cs="Calibri" w:cstheme="minorHAnsi"/>
        </w:rPr>
        <w:t>- hudební, výtvarné a sportovní činnosti</w:t>
      </w:r>
    </w:p>
    <w:p>
      <w:pPr>
        <w:pStyle w:val="ListParagraph"/>
        <w:spacing w:lineRule="auto" w:line="240"/>
        <w:jc w:val="both"/>
        <w:rPr>
          <w:rFonts w:cs="Calibri" w:cstheme="minorHAnsi"/>
        </w:rPr>
      </w:pPr>
      <w:r>
        <w:rPr>
          <w:rFonts w:cs="Calibri" w:cstheme="minorHAnsi"/>
        </w:rPr>
        <w:t>- poslech četby, vyprávění - mobilní planetárium</w:t>
      </w:r>
    </w:p>
    <w:p>
      <w:pPr>
        <w:pStyle w:val="ListParagraph"/>
        <w:spacing w:lineRule="auto" w:line="240"/>
        <w:jc w:val="both"/>
        <w:rPr>
          <w:rFonts w:cs="Calibri" w:cstheme="minorHAnsi"/>
        </w:rPr>
      </w:pPr>
      <w:r>
        <w:rPr>
          <w:rFonts w:cs="Calibri" w:cstheme="minorHAnsi"/>
        </w:rPr>
        <w:t>- kniha Třídilka, recyklační hrátky</w:t>
      </w:r>
    </w:p>
    <w:p>
      <w:pPr>
        <w:pStyle w:val="ListParagraph"/>
        <w:spacing w:lineRule="auto" w:line="240"/>
        <w:jc w:val="both"/>
        <w:rPr>
          <w:rFonts w:cs="Calibri" w:cstheme="minorHAnsi"/>
        </w:rPr>
      </w:pPr>
      <w:r>
        <w:rPr>
          <w:rFonts w:cs="Calibri" w:cstheme="minorHAnsi"/>
        </w:rPr>
        <w:t>- dopravní pexeso, hry se značkami a semafory</w:t>
      </w:r>
    </w:p>
    <w:p>
      <w:pPr>
        <w:pStyle w:val="ListParagraph"/>
        <w:spacing w:lineRule="auto" w:line="240"/>
        <w:jc w:val="both"/>
        <w:rPr>
          <w:rFonts w:cs="Calibri" w:cstheme="minorHAnsi"/>
        </w:rPr>
      </w:pPr>
      <w:r>
        <w:rPr>
          <w:rFonts w:cs="Calibri" w:cstheme="minorHAnsi"/>
        </w:rPr>
        <w:t>- vycházky do okolí v terénu i po silnici</w:t>
      </w:r>
    </w:p>
    <w:p>
      <w:pPr>
        <w:pStyle w:val="ListParagraph"/>
        <w:spacing w:lineRule="auto" w:line="240"/>
        <w:jc w:val="both"/>
        <w:rPr>
          <w:rFonts w:cs="Calibri" w:cstheme="minorHAnsi"/>
        </w:rPr>
      </w:pPr>
      <w:r>
        <w:rPr>
          <w:rFonts w:cs="Calibri" w:cstheme="minorHAnsi"/>
        </w:rPr>
        <w:t>- návštěva dopravního hřiště</w:t>
      </w:r>
    </w:p>
    <w:p>
      <w:pPr>
        <w:pStyle w:val="ListParagraph"/>
        <w:spacing w:lineRule="auto" w:line="240"/>
        <w:jc w:val="both"/>
        <w:rPr>
          <w:rFonts w:cs="Calibri" w:cstheme="minorHAnsi"/>
        </w:rPr>
      </w:pPr>
      <w:r>
        <w:rPr>
          <w:rFonts w:cs="Calibri" w:cstheme="minorHAnsi"/>
        </w:rPr>
        <w:t>- nácvik první pomoci při úrazu</w:t>
      </w:r>
    </w:p>
    <w:p>
      <w:pPr>
        <w:pStyle w:val="ListParagraph"/>
        <w:spacing w:lineRule="auto" w:line="240"/>
        <w:jc w:val="both"/>
        <w:rPr>
          <w:rFonts w:cs="Calibri" w:cstheme="minorHAnsi"/>
        </w:rPr>
      </w:pPr>
      <w:r>
        <w:rPr>
          <w:rFonts w:cs="Calibri" w:cstheme="minorHAnsi"/>
        </w:rPr>
        <w:t>- četba O klukovi z počítače – správné chování v různých situacích</w:t>
      </w:r>
    </w:p>
    <w:p>
      <w:pPr>
        <w:pStyle w:val="ListParagraph"/>
        <w:spacing w:lineRule="auto" w:line="240"/>
        <w:jc w:val="both"/>
        <w:rPr>
          <w:rFonts w:cs="Calibri" w:cstheme="minorHAnsi"/>
        </w:rPr>
      </w:pPr>
      <w:r>
        <w:rPr>
          <w:rFonts w:cs="Calibri" w:cstheme="minorHAnsi"/>
        </w:rPr>
        <w:t>- fantazie na téma Co by se stalo, kdyby... (nebyla auta, ...)</w:t>
      </w:r>
    </w:p>
    <w:p>
      <w:pPr>
        <w:pStyle w:val="ListParagraph"/>
        <w:spacing w:lineRule="auto" w:line="240"/>
        <w:jc w:val="both"/>
        <w:rPr>
          <w:rFonts w:cs="Calibri" w:cstheme="minorHAnsi"/>
        </w:rPr>
      </w:pPr>
      <w:r>
        <w:rPr>
          <w:rFonts w:cs="Calibri" w:cstheme="minorHAnsi"/>
        </w:rPr>
        <w:t>- vystřihování dopravních prostředků a hry s obrázky</w:t>
      </w:r>
    </w:p>
    <w:p>
      <w:pPr>
        <w:pStyle w:val="ListParagraph"/>
        <w:spacing w:lineRule="auto" w:line="240"/>
        <w:jc w:val="both"/>
        <w:rPr>
          <w:rFonts w:cs="Calibri" w:cstheme="minorHAnsi"/>
        </w:rPr>
      </w:pPr>
      <w:r>
        <w:rPr>
          <w:rFonts w:cs="Calibri" w:cstheme="minorHAnsi"/>
        </w:rPr>
        <w:t>- hra Na barevná auta</w:t>
      </w:r>
    </w:p>
    <w:p>
      <w:pPr>
        <w:pStyle w:val="ListParagraph"/>
        <w:spacing w:lineRule="auto" w:line="240"/>
        <w:jc w:val="both"/>
        <w:rPr>
          <w:rFonts w:cs="Calibri" w:cstheme="minorHAnsi"/>
        </w:rPr>
      </w:pPr>
      <w:r>
        <w:rPr>
          <w:rFonts w:cs="Calibri" w:cstheme="minorHAnsi"/>
        </w:rPr>
        <w:t>- pokusy s barvami</w:t>
      </w:r>
    </w:p>
    <w:p>
      <w:pPr>
        <w:pStyle w:val="ListParagraph"/>
        <w:spacing w:lineRule="auto" w:line="240"/>
        <w:jc w:val="both"/>
        <w:rPr>
          <w:rFonts w:cs="Calibri" w:cstheme="minorHAnsi"/>
        </w:rPr>
      </w:pPr>
      <w:r>
        <w:rPr>
          <w:rFonts w:cs="Calibri" w:cstheme="minorHAnsi"/>
        </w:rPr>
        <w:t>- prostorové stavby silnic, dopravní koberec</w:t>
      </w:r>
    </w:p>
    <w:p>
      <w:pPr>
        <w:pStyle w:val="ListParagraph"/>
        <w:spacing w:lineRule="auto" w:line="240"/>
        <w:jc w:val="both"/>
        <w:rPr>
          <w:rFonts w:cs="Calibri" w:cstheme="minorHAnsi"/>
        </w:rPr>
      </w:pPr>
      <w:r>
        <w:rPr>
          <w:rFonts w:cs="Calibri" w:cstheme="minorHAnsi"/>
        </w:rPr>
        <w:t>- závody papírových modelů</w:t>
      </w:r>
    </w:p>
    <w:p>
      <w:pPr>
        <w:pStyle w:val="ListParagraph"/>
        <w:spacing w:lineRule="auto" w:line="240"/>
        <w:jc w:val="both"/>
        <w:rPr>
          <w:rFonts w:cs="Calibri" w:cstheme="minorHAnsi"/>
        </w:rPr>
      </w:pPr>
      <w:r>
        <w:rPr>
          <w:rFonts w:cs="Calibri" w:cstheme="minorHAnsi"/>
        </w:rPr>
        <w:t>- hudební, výtvarné a sportovní činnosti</w:t>
      </w:r>
    </w:p>
    <w:p>
      <w:pPr>
        <w:pStyle w:val="ListParagraph"/>
        <w:spacing w:lineRule="auto" w:line="240"/>
        <w:jc w:val="both"/>
        <w:rPr>
          <w:rFonts w:cs="Calibri" w:cstheme="minorHAnsi"/>
        </w:rPr>
      </w:pPr>
      <w:r>
        <w:rPr>
          <w:rFonts w:cs="Calibri" w:cstheme="minorHAnsi"/>
        </w:rPr>
        <w:t>- poslech četby, vyprávění</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t>Očekávané výstupy:</w:t>
      </w:r>
    </w:p>
    <w:p>
      <w:pPr>
        <w:pStyle w:val="ListParagraph"/>
        <w:spacing w:lineRule="auto" w:line="240"/>
        <w:jc w:val="both"/>
        <w:rPr>
          <w:rFonts w:cs="Calibri" w:cstheme="minorHAnsi"/>
        </w:rPr>
      </w:pPr>
      <w:r>
        <w:rPr>
          <w:rFonts w:cs="Calibri" w:cstheme="minorHAnsi"/>
        </w:rPr>
        <w:t>- ví, proč a jak za sebou se pravidelně střídají roční období u nás a má povědomí, jak je to   jinde ve světě</w:t>
      </w:r>
    </w:p>
    <w:p>
      <w:pPr>
        <w:pStyle w:val="ListParagraph"/>
        <w:spacing w:lineRule="auto" w:line="240"/>
        <w:jc w:val="both"/>
        <w:rPr>
          <w:rFonts w:cs="Calibri" w:cstheme="minorHAnsi"/>
        </w:rPr>
      </w:pPr>
      <w:r>
        <w:rPr>
          <w:rFonts w:cs="Calibri" w:cstheme="minorHAnsi"/>
        </w:rPr>
        <w:t>- zná hlavní znaky jednotlivých ročních období a umí správně přiřadit s nimi spojené činnosti</w:t>
      </w:r>
    </w:p>
    <w:p>
      <w:pPr>
        <w:pStyle w:val="ListParagraph"/>
        <w:spacing w:lineRule="auto" w:line="240"/>
        <w:jc w:val="both"/>
        <w:rPr>
          <w:rFonts w:cs="Calibri" w:cstheme="minorHAnsi"/>
        </w:rPr>
      </w:pPr>
      <w:r>
        <w:rPr>
          <w:rFonts w:cs="Calibri" w:cstheme="minorHAnsi"/>
        </w:rPr>
        <w:t>- umí se obléknout přiměřeně k danému období i počasí, chápe, že ne vždy musí období odpovídat očekávanému počasí</w:t>
      </w:r>
    </w:p>
    <w:p>
      <w:pPr>
        <w:pStyle w:val="ListParagraph"/>
        <w:spacing w:lineRule="auto" w:line="240"/>
        <w:jc w:val="both"/>
        <w:rPr>
          <w:rFonts w:cs="Calibri" w:cstheme="minorHAnsi"/>
        </w:rPr>
      </w:pPr>
      <w:r>
        <w:rPr>
          <w:rFonts w:cs="Calibri" w:cstheme="minorHAnsi"/>
        </w:rPr>
        <w:t>- zná nástrahy jednotlivých období (bouřky, padající rampouchy, ztracení se, ...) a základní ochranu před nimi</w:t>
      </w:r>
    </w:p>
    <w:p>
      <w:pPr>
        <w:pStyle w:val="ListParagraph"/>
        <w:spacing w:lineRule="auto" w:line="240"/>
        <w:jc w:val="both"/>
        <w:rPr>
          <w:rFonts w:cs="Calibri" w:cstheme="minorHAnsi"/>
        </w:rPr>
      </w:pPr>
      <w:r>
        <w:rPr>
          <w:rFonts w:cs="Calibri" w:cstheme="minorHAnsi"/>
        </w:rPr>
        <w:t>- má povědomí o různorodosti povrchu Země a jeho členitosti</w:t>
      </w:r>
    </w:p>
    <w:p>
      <w:pPr>
        <w:pStyle w:val="ListParagraph"/>
        <w:spacing w:lineRule="auto" w:line="240"/>
        <w:jc w:val="both"/>
        <w:rPr>
          <w:rFonts w:cs="Calibri" w:cstheme="minorHAnsi"/>
        </w:rPr>
      </w:pPr>
      <w:r>
        <w:rPr>
          <w:rFonts w:cs="Calibri" w:cstheme="minorHAnsi"/>
        </w:rPr>
        <w:t>- ví, co je zodpovědnost za naši planetu a proto lidé šetří materiály, energiemi, třídí odpad, k přírodě se chovají šetrně, chrání ji a učí to i své blízké</w:t>
      </w:r>
    </w:p>
    <w:p>
      <w:pPr>
        <w:pStyle w:val="ListParagraph"/>
        <w:spacing w:lineRule="auto" w:line="240"/>
        <w:jc w:val="both"/>
        <w:rPr>
          <w:rFonts w:cs="Calibri" w:cstheme="minorHAnsi"/>
        </w:rPr>
      </w:pPr>
      <w:r>
        <w:rPr>
          <w:rFonts w:cs="Calibri" w:cstheme="minorHAnsi"/>
        </w:rPr>
        <w:t xml:space="preserve">- ví, proč se střídá den a noc, zná některé planety, Měsíc a Slunce  </w:t>
      </w:r>
    </w:p>
    <w:p>
      <w:pPr>
        <w:pStyle w:val="ListParagraph"/>
        <w:spacing w:lineRule="auto" w:line="240"/>
        <w:jc w:val="both"/>
        <w:rPr>
          <w:rFonts w:cs="Calibri" w:cstheme="minorHAnsi"/>
        </w:rPr>
      </w:pPr>
      <w:r>
        <w:rPr>
          <w:rFonts w:cs="Calibri" w:cstheme="minorHAnsi"/>
        </w:rPr>
        <w:t xml:space="preserve"> </w:t>
      </w:r>
      <w:r>
        <w:rPr>
          <w:rFonts w:cs="Calibri" w:cstheme="minorHAnsi"/>
        </w:rPr>
        <w:t>- zná barvy důležité pro dopravní provoz, běžné dopravní značky, ví, pro koho platí</w:t>
      </w:r>
    </w:p>
    <w:p>
      <w:pPr>
        <w:pStyle w:val="ListParagraph"/>
        <w:spacing w:lineRule="auto" w:line="240"/>
        <w:jc w:val="both"/>
        <w:rPr>
          <w:rFonts w:cs="Calibri" w:cstheme="minorHAnsi"/>
        </w:rPr>
      </w:pPr>
      <w:r>
        <w:rPr>
          <w:rFonts w:cs="Calibri" w:cstheme="minorHAnsi"/>
        </w:rPr>
        <w:t>- ví o důležitosti dodržování pravidel silničního provozu a že i chodec je součástí tohoto provozu</w:t>
      </w:r>
    </w:p>
    <w:p>
      <w:pPr>
        <w:pStyle w:val="ListParagraph"/>
        <w:spacing w:lineRule="auto" w:line="240"/>
        <w:jc w:val="both"/>
        <w:rPr>
          <w:rFonts w:cs="Calibri" w:cstheme="minorHAnsi"/>
        </w:rPr>
      </w:pPr>
      <w:r>
        <w:rPr>
          <w:rFonts w:cs="Calibri" w:cstheme="minorHAnsi"/>
        </w:rPr>
        <w:t>- umí bezpečně používat dopravní komunikace, ví, že existují různé druhy silnic a co se na nich smí a nesmí</w:t>
      </w:r>
    </w:p>
    <w:p>
      <w:pPr>
        <w:pStyle w:val="ListParagraph"/>
        <w:spacing w:lineRule="auto" w:line="240"/>
        <w:jc w:val="both"/>
        <w:rPr>
          <w:rFonts w:cs="Calibri" w:cstheme="minorHAnsi"/>
        </w:rPr>
      </w:pPr>
      <w:r>
        <w:rPr>
          <w:rFonts w:cs="Calibri" w:cstheme="minorHAnsi"/>
        </w:rPr>
        <w:t>- rozlišuje správně pravou a levou stranu</w:t>
      </w:r>
    </w:p>
    <w:p>
      <w:pPr>
        <w:pStyle w:val="ListParagraph"/>
        <w:spacing w:lineRule="auto" w:line="240"/>
        <w:jc w:val="both"/>
        <w:rPr>
          <w:rFonts w:cs="Calibri" w:cstheme="minorHAnsi"/>
        </w:rPr>
      </w:pPr>
      <w:r>
        <w:rPr>
          <w:rFonts w:cs="Calibri" w:cstheme="minorHAnsi"/>
        </w:rPr>
        <w:t>- zná zásady bezpečné jízdy na kole</w:t>
      </w:r>
    </w:p>
    <w:p>
      <w:pPr>
        <w:pStyle w:val="ListParagraph"/>
        <w:spacing w:lineRule="auto" w:line="240"/>
        <w:jc w:val="both"/>
        <w:rPr>
          <w:rFonts w:cs="Calibri" w:cstheme="minorHAnsi"/>
        </w:rPr>
      </w:pPr>
      <w:r>
        <w:rPr>
          <w:rFonts w:cs="Calibri" w:cstheme="minorHAnsi"/>
        </w:rPr>
        <w:t>- ví, jak se chovat při úrazu</w:t>
      </w:r>
    </w:p>
    <w:p>
      <w:pPr>
        <w:pStyle w:val="ListParagraph"/>
        <w:spacing w:lineRule="auto" w:line="240"/>
        <w:jc w:val="both"/>
        <w:rPr>
          <w:rFonts w:cs="Calibri" w:cstheme="minorHAnsi"/>
        </w:rPr>
      </w:pPr>
      <w:r>
        <w:rPr>
          <w:rFonts w:cs="Calibri" w:cstheme="minorHAnsi"/>
        </w:rPr>
        <w:t>- zná druhy dopravy a jejich využití, názvy dopravních prostředků</w:t>
      </w:r>
    </w:p>
    <w:p>
      <w:pPr>
        <w:pStyle w:val="ListParagraph"/>
        <w:spacing w:lineRule="auto" w:line="240"/>
        <w:jc w:val="both"/>
        <w:rPr>
          <w:rFonts w:cs="Calibri" w:cstheme="minorHAnsi"/>
        </w:rPr>
      </w:pPr>
      <w:r>
        <w:rPr>
          <w:rFonts w:cs="Calibri" w:cstheme="minorHAnsi"/>
        </w:rPr>
        <w:t>- má povědomí o historickém i moderním způsobu dopravy doma i ve světě</w:t>
      </w:r>
    </w:p>
    <w:p>
      <w:pPr>
        <w:pStyle w:val="ListParagraph"/>
        <w:spacing w:lineRule="auto" w:line="240"/>
        <w:jc w:val="both"/>
        <w:rPr>
          <w:rFonts w:cs="Calibri" w:cstheme="minorHAnsi"/>
        </w:rPr>
      </w:pPr>
      <w:r>
        <w:rPr>
          <w:rFonts w:cs="Calibri" w:cstheme="minorHAnsi"/>
        </w:rPr>
        <w:t>- umí se pohybovat na dopravním hřišti</w:t>
      </w:r>
    </w:p>
    <w:p>
      <w:pPr>
        <w:pStyle w:val="ListParagraph"/>
        <w:spacing w:lineRule="auto" w:line="240"/>
        <w:jc w:val="both"/>
        <w:rPr>
          <w:rFonts w:cs="Calibri" w:cstheme="minorHAnsi"/>
        </w:rPr>
      </w:pPr>
      <w:r>
        <w:rPr>
          <w:rFonts w:cs="Calibri" w:cstheme="minorHAnsi"/>
        </w:rPr>
        <w:t>- má povědomí o pozitivním i negativním dopadu dopravy na společnost a přírodu</w:t>
      </w:r>
    </w:p>
    <w:p>
      <w:pPr>
        <w:pStyle w:val="ListParagraph"/>
        <w:spacing w:lineRule="auto" w:line="240"/>
        <w:jc w:val="both"/>
        <w:rPr>
          <w:rFonts w:cs="Calibri" w:cstheme="minorHAnsi"/>
        </w:rPr>
      </w:pPr>
      <w:r>
        <w:rPr>
          <w:rFonts w:cs="Calibri" w:cstheme="minorHAnsi"/>
        </w:rPr>
        <w:t xml:space="preserve"> </w:t>
      </w:r>
      <w:r>
        <w:rPr>
          <w:rFonts w:cs="Calibri" w:cstheme="minorHAnsi"/>
        </w:rPr>
        <w:t>- zná rčení, že bez práce nejsou koláče (peníze)</w:t>
      </w:r>
    </w:p>
    <w:p>
      <w:pPr>
        <w:pStyle w:val="ListParagraph"/>
        <w:spacing w:lineRule="auto" w:line="240"/>
        <w:jc w:val="both"/>
        <w:rPr>
          <w:rFonts w:cs="Calibri" w:cstheme="minorHAnsi"/>
        </w:rPr>
      </w:pPr>
      <w:r>
        <w:rPr>
          <w:rFonts w:cs="Calibri" w:cstheme="minorHAnsi"/>
        </w:rPr>
        <w:t xml:space="preserve"> </w:t>
      </w:r>
      <w:r>
        <w:rPr>
          <w:rFonts w:cs="Calibri" w:cstheme="minorHAnsi"/>
        </w:rPr>
        <w:t>- má povědomí o tom jak věci vznikají, že k výsledku je potřeba lidské práce</w:t>
      </w:r>
    </w:p>
    <w:p>
      <w:pPr>
        <w:pStyle w:val="ListParagraph"/>
        <w:spacing w:lineRule="auto" w:line="240"/>
        <w:jc w:val="both"/>
        <w:rPr>
          <w:rFonts w:cs="Calibri" w:cstheme="minorHAnsi"/>
        </w:rPr>
      </w:pPr>
      <w:r>
        <w:rPr>
          <w:rFonts w:cs="Calibri" w:cstheme="minorHAnsi"/>
        </w:rPr>
        <w:t xml:space="preserve"> </w:t>
      </w:r>
      <w:r>
        <w:rPr>
          <w:rFonts w:cs="Calibri" w:cstheme="minorHAnsi"/>
        </w:rPr>
        <w:t>- má povědomí o tom proč je důležité vážit si lidské práce a úsilí druhých lidí</w:t>
      </w:r>
    </w:p>
    <w:p>
      <w:pPr>
        <w:pStyle w:val="ListParagraph"/>
        <w:spacing w:lineRule="auto" w:line="240"/>
        <w:jc w:val="both"/>
        <w:rPr>
          <w:rFonts w:cs="Calibri" w:cstheme="minorHAnsi"/>
        </w:rPr>
      </w:pPr>
      <w:r>
        <w:rPr>
          <w:rFonts w:cs="Calibri" w:cstheme="minorHAnsi"/>
        </w:rPr>
        <w:t xml:space="preserve"> </w:t>
      </w:r>
      <w:r>
        <w:rPr>
          <w:rFonts w:cs="Calibri" w:cstheme="minorHAnsi"/>
        </w:rPr>
        <w:t>- zná základní povolání a řemesla lidí</w:t>
      </w:r>
    </w:p>
    <w:p>
      <w:pPr>
        <w:pStyle w:val="ListParagraph"/>
        <w:spacing w:lineRule="auto" w:line="240"/>
        <w:jc w:val="both"/>
        <w:rPr>
          <w:rFonts w:cs="Calibri" w:cstheme="minorHAnsi"/>
        </w:rPr>
      </w:pPr>
      <w:r>
        <w:rPr>
          <w:rFonts w:cs="Calibri" w:cstheme="minorHAnsi"/>
        </w:rPr>
        <w:t xml:space="preserve"> </w:t>
      </w:r>
      <w:r>
        <w:rPr>
          <w:rFonts w:cs="Calibri" w:cstheme="minorHAnsi"/>
        </w:rPr>
        <w:t>- učí se být šetrný k vlastním i cizím věcem</w:t>
      </w:r>
    </w:p>
    <w:p>
      <w:pPr>
        <w:pStyle w:val="ListParagraph"/>
        <w:spacing w:lineRule="auto" w:line="240"/>
        <w:jc w:val="both"/>
        <w:rPr>
          <w:rFonts w:cs="Calibri" w:cstheme="minorHAnsi"/>
        </w:rPr>
      </w:pPr>
      <w:r>
        <w:rPr>
          <w:rFonts w:cs="Calibri" w:cstheme="minorHAnsi"/>
        </w:rPr>
        <w:t xml:space="preserve"> </w:t>
      </w:r>
      <w:r>
        <w:rPr>
          <w:rFonts w:cs="Calibri" w:cstheme="minorHAnsi"/>
        </w:rPr>
        <w:t>- ví, jak některé věci vznikají a fungují</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b/>
          <w:sz w:val="28"/>
          <w:szCs w:val="28"/>
        </w:rPr>
      </w:pPr>
      <w:r>
        <w:rPr>
          <w:rFonts w:cs="Calibri" w:cstheme="minorHAnsi"/>
          <w:b/>
          <w:sz w:val="28"/>
          <w:szCs w:val="28"/>
        </w:rPr>
        <w:t>Zásahy do vzdělávacích oblastí:</w:t>
      </w:r>
    </w:p>
    <w:p>
      <w:pPr>
        <w:pStyle w:val="ListParagraph"/>
        <w:spacing w:lineRule="auto" w:line="240"/>
        <w:jc w:val="both"/>
        <w:rPr>
          <w:rFonts w:cs="Calibri" w:cstheme="minorHAnsi"/>
          <w:b/>
          <w:sz w:val="28"/>
          <w:szCs w:val="28"/>
        </w:rPr>
      </w:pPr>
      <w:r>
        <w:rPr>
          <w:rFonts w:cs="Calibri" w:cstheme="minorHAnsi"/>
          <w:b/>
          <w:sz w:val="28"/>
          <w:szCs w:val="28"/>
        </w:rPr>
      </w:r>
    </w:p>
    <w:p>
      <w:pPr>
        <w:pStyle w:val="ListParagraph"/>
        <w:spacing w:lineRule="auto" w:line="240"/>
        <w:jc w:val="both"/>
        <w:rPr>
          <w:rFonts w:cs="Calibri" w:cstheme="minorHAnsi"/>
        </w:rPr>
      </w:pPr>
      <w:r>
        <w:rPr>
          <w:rFonts w:cs="Calibri" w:cstheme="minorHAnsi"/>
        </w:rPr>
        <w:t>Dítě a společnost</w:t>
      </w:r>
    </w:p>
    <w:p>
      <w:pPr>
        <w:pStyle w:val="ListParagraph"/>
        <w:spacing w:lineRule="auto" w:line="240"/>
        <w:jc w:val="both"/>
        <w:rPr>
          <w:rFonts w:cs="Calibri" w:cstheme="minorHAnsi"/>
        </w:rPr>
      </w:pPr>
      <w:r>
        <w:rPr>
          <w:rFonts w:cs="Calibri" w:cstheme="minorHAnsi"/>
        </w:rPr>
        <w:t>Dítě a psychika</w:t>
      </w:r>
    </w:p>
    <w:p>
      <w:pPr>
        <w:pStyle w:val="ListParagraph"/>
        <w:spacing w:lineRule="auto" w:line="240"/>
        <w:jc w:val="both"/>
        <w:rPr>
          <w:rFonts w:cs="Calibri" w:cstheme="minorHAnsi"/>
        </w:rPr>
      </w:pPr>
      <w:r>
        <w:rPr>
          <w:rFonts w:cs="Calibri" w:cstheme="minorHAnsi"/>
        </w:rPr>
        <w:t>Dítě a svět</w:t>
      </w:r>
    </w:p>
    <w:p>
      <w:pPr>
        <w:pStyle w:val="ListParagraph"/>
        <w:spacing w:lineRule="auto" w:line="240"/>
        <w:jc w:val="both"/>
        <w:rPr>
          <w:rFonts w:cs="Calibri" w:cstheme="minorHAnsi"/>
        </w:rPr>
      </w:pPr>
      <w:r>
        <w:rPr>
          <w:rFonts w:cs="Calibri" w:cstheme="minorHAnsi"/>
        </w:rPr>
        <w:t>Dítě a ten druhý</w:t>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t>Okrajově:</w:t>
      </w:r>
    </w:p>
    <w:p>
      <w:pPr>
        <w:pStyle w:val="ListParagraph"/>
        <w:spacing w:lineRule="auto" w:line="240"/>
        <w:jc w:val="both"/>
        <w:rPr>
          <w:rFonts w:cs="Calibri" w:cstheme="minorHAnsi"/>
        </w:rPr>
      </w:pPr>
      <w:r>
        <w:rPr>
          <w:rFonts w:cs="Calibri" w:cstheme="minorHAnsi"/>
        </w:rPr>
        <w:t>Dítě a jeho tělo</w:t>
      </w:r>
    </w:p>
    <w:p>
      <w:pPr>
        <w:pStyle w:val="Normal"/>
        <w:spacing w:lineRule="auto" w:line="240"/>
        <w:jc w:val="both"/>
        <w:rPr>
          <w:rFonts w:cs="Calibri" w:cstheme="minorHAnsi"/>
          <w:b/>
          <w:sz w:val="32"/>
          <w:szCs w:val="32"/>
        </w:rPr>
      </w:pPr>
      <w:r>
        <w:rPr>
          <w:rFonts w:cs="Calibri" w:cstheme="minorHAnsi"/>
          <w:b/>
          <w:sz w:val="32"/>
          <w:szCs w:val="32"/>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ListParagraph"/>
        <w:spacing w:lineRule="auto" w:line="240"/>
        <w:jc w:val="both"/>
        <w:rPr>
          <w:rFonts w:cs="Calibri" w:cstheme="minorHAnsi"/>
        </w:rPr>
      </w:pPr>
      <w:r>
        <w:rPr>
          <w:rFonts w:cs="Calibri" w:cstheme="minorHAnsi"/>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ListParagraph"/>
        <w:numPr>
          <w:ilvl w:val="0"/>
          <w:numId w:val="4"/>
        </w:numPr>
        <w:rPr>
          <w:b/>
          <w:sz w:val="32"/>
          <w:szCs w:val="32"/>
        </w:rPr>
      </w:pPr>
      <w:r>
        <w:rPr>
          <w:b/>
          <w:sz w:val="32"/>
          <w:szCs w:val="32"/>
        </w:rPr>
        <w:t>JAK JE NÁM DOBŘE NA SVĚTĚ, ANEB KDYŽ JSME ZDRAVÍ, JE TO PRIMA</w:t>
      </w:r>
    </w:p>
    <w:p>
      <w:pPr>
        <w:pStyle w:val="ListParagraph"/>
        <w:rPr>
          <w:b/>
          <w:sz w:val="32"/>
          <w:szCs w:val="32"/>
        </w:rPr>
      </w:pPr>
      <w:r>
        <w:rPr>
          <w:b/>
          <w:sz w:val="32"/>
          <w:szCs w:val="32"/>
        </w:rPr>
      </w:r>
    </w:p>
    <w:p>
      <w:pPr>
        <w:pStyle w:val="ListParagraph"/>
        <w:rPr>
          <w:b/>
          <w:sz w:val="28"/>
          <w:szCs w:val="28"/>
        </w:rPr>
      </w:pPr>
      <w:r>
        <w:rPr>
          <w:b/>
          <w:sz w:val="28"/>
          <w:szCs w:val="28"/>
        </w:rPr>
        <w:t>Vzdělávací záměr:</w:t>
      </w:r>
    </w:p>
    <w:p>
      <w:pPr>
        <w:pStyle w:val="ListParagraph"/>
        <w:rPr/>
      </w:pPr>
      <w:r>
        <w:rPr/>
        <w:t>Tento integrovaný blok slouží k seznámení dětí s tělem, s péčí o něj, se základy zdravovědy,</w:t>
      </w:r>
    </w:p>
    <w:p>
      <w:pPr>
        <w:pStyle w:val="ListParagraph"/>
        <w:rPr/>
      </w:pPr>
      <w:r>
        <w:rPr/>
        <w:t>integrovaným záchranným systémem, sportováním. Chceme u dětí vypěstovat chuť ke sportu, zdravé životosprávě, vštípit jim dodržování bezpečného chování v běžném životě a prevenci úrazů a nemoci. Poskytnout dětem prostor pro pochopení významu ,,osobní“ zdraví, bezpečí, přátelství.</w:t>
      </w:r>
    </w:p>
    <w:p>
      <w:pPr>
        <w:pStyle w:val="ListParagraph"/>
        <w:rPr/>
      </w:pPr>
      <w:r>
        <w:rPr/>
      </w:r>
    </w:p>
    <w:p>
      <w:pPr>
        <w:pStyle w:val="ListParagraph"/>
        <w:rPr>
          <w:b/>
          <w:sz w:val="28"/>
          <w:szCs w:val="28"/>
        </w:rPr>
      </w:pPr>
      <w:r>
        <w:rPr>
          <w:b/>
          <w:sz w:val="28"/>
          <w:szCs w:val="28"/>
        </w:rPr>
        <w:t>Dílčí vzdělávací cíle:</w:t>
      </w:r>
    </w:p>
    <w:p>
      <w:pPr>
        <w:pStyle w:val="ListParagraph"/>
        <w:rPr>
          <w:b/>
          <w:sz w:val="28"/>
          <w:szCs w:val="28"/>
        </w:rPr>
      </w:pPr>
      <w:r>
        <w:rPr>
          <w:b/>
          <w:sz w:val="28"/>
          <w:szCs w:val="28"/>
        </w:rPr>
      </w:r>
    </w:p>
    <w:p>
      <w:pPr>
        <w:pStyle w:val="ListParagraph"/>
        <w:rPr/>
      </w:pPr>
      <w:r>
        <w:rPr/>
        <w:t>- pohybovat se bezpečně po chodníku i tam, kde není a při přecházení vozovky</w:t>
      </w:r>
    </w:p>
    <w:p>
      <w:pPr>
        <w:pStyle w:val="ListParagraph"/>
        <w:rPr/>
      </w:pPr>
      <w:r>
        <w:rPr/>
        <w:t>- umět bezpečně zacházet s vodou a ohněm</w:t>
      </w:r>
    </w:p>
    <w:p>
      <w:pPr>
        <w:pStyle w:val="ListParagraph"/>
        <w:rPr/>
      </w:pPr>
      <w:r>
        <w:rPr/>
        <w:t>- pochopit, jaké stravování nám prospívá a jak důležité jsou tekutiny pro organismus, chovat se podle toho</w:t>
      </w:r>
    </w:p>
    <w:p>
      <w:pPr>
        <w:pStyle w:val="ListParagraph"/>
        <w:rPr/>
      </w:pPr>
      <w:r>
        <w:rPr/>
        <w:t>- naučit a zautomatizovat u dětí dodržování správných hygienických zásad v případě nemoci,</w:t>
      </w:r>
    </w:p>
    <w:p>
      <w:pPr>
        <w:pStyle w:val="ListParagraph"/>
        <w:rPr/>
      </w:pPr>
      <w:r>
        <w:rPr/>
        <w:t>dozvědět se o tom, jak se může nákaza šířit a jak jí předcházet, včetně otužování</w:t>
      </w:r>
    </w:p>
    <w:p>
      <w:pPr>
        <w:pStyle w:val="ListParagraph"/>
        <w:rPr/>
      </w:pPr>
      <w:r>
        <w:rPr/>
        <w:t>- získat povědomí o bezpečnostních složkách státu, o tom jak pomáhají a jak jich samo může</w:t>
      </w:r>
    </w:p>
    <w:p>
      <w:pPr>
        <w:pStyle w:val="ListParagraph"/>
        <w:rPr/>
      </w:pPr>
      <w:r>
        <w:rPr/>
        <w:t>využít, znát linku 112, vědět, jak ji použít</w:t>
      </w:r>
    </w:p>
    <w:p>
      <w:pPr>
        <w:pStyle w:val="ListParagraph"/>
        <w:rPr/>
      </w:pPr>
      <w:r>
        <w:rPr/>
        <w:t>- seznámit se s různými druhy sportů a důležitosti sportovat, s významem slov mistr světa, mistr Evropy apod.</w:t>
      </w:r>
    </w:p>
    <w:p>
      <w:pPr>
        <w:pStyle w:val="ListParagraph"/>
        <w:rPr/>
      </w:pPr>
      <w:r>
        <w:rPr/>
        <w:t xml:space="preserve"> </w:t>
      </w:r>
      <w:r>
        <w:rPr/>
        <w:t>- seznámit se s různými druhy zimních sportů a bezpečným chováním při jejich provozování</w:t>
      </w:r>
    </w:p>
    <w:p>
      <w:pPr>
        <w:pStyle w:val="ListParagraph"/>
        <w:rPr/>
      </w:pPr>
      <w:r>
        <w:rPr/>
        <w:t>- vybudovat v dítěti radost z obdarovávání, naučit se správně stříhat a lepit a kreativně sám tvořit</w:t>
      </w:r>
    </w:p>
    <w:p>
      <w:pPr>
        <w:pStyle w:val="ListParagraph"/>
        <w:rPr/>
      </w:pPr>
      <w:r>
        <w:rPr/>
        <w:t>- seznámit děti prakticky se základy první pomoci, včetně přivolání pomoci</w:t>
      </w:r>
    </w:p>
    <w:p>
      <w:pPr>
        <w:pStyle w:val="ListParagraph"/>
        <w:rPr/>
      </w:pPr>
      <w:r>
        <w:rPr/>
        <w:t>- zautomatizovat u dětí rozlišení levé a pravé strany</w:t>
      </w:r>
    </w:p>
    <w:p>
      <w:pPr>
        <w:pStyle w:val="ListParagraph"/>
        <w:rPr/>
      </w:pPr>
      <w:r>
        <w:rPr/>
        <w:t>- naučit se názvy částí těla, seznámit se s jeho fungováním, vědět, že existují i lidé se zdravotním postižením a chápat, že se od nás neodlišují, ale jen potřebují více naši pomoc</w:t>
      </w:r>
    </w:p>
    <w:p>
      <w:pPr>
        <w:pStyle w:val="ListParagraph"/>
        <w:rPr/>
      </w:pPr>
      <w:r>
        <w:rPr/>
        <w:t>- zvládnout prakticky různé způsoby dorozumívání</w:t>
      </w:r>
    </w:p>
    <w:p>
      <w:pPr>
        <w:pStyle w:val="ListParagraph"/>
        <w:rPr/>
      </w:pPr>
      <w:r>
        <w:rPr/>
        <w:t>- chápat, že některé negativní emoce lze někdy přetvořit tvůrčím způsobem (např. vztek, že něco nemám žádostí a prosbou), naučit se umírnit přehnané emoce</w:t>
      </w:r>
    </w:p>
    <w:p>
      <w:pPr>
        <w:pStyle w:val="ListParagraph"/>
        <w:rPr/>
      </w:pPr>
      <w:r>
        <w:rPr/>
        <w:t xml:space="preserve"> </w:t>
      </w:r>
      <w:r>
        <w:rPr/>
        <w:t>- mít svá přání, potřeby, názory ale respektovat i názor ostatních</w:t>
      </w:r>
    </w:p>
    <w:p>
      <w:pPr>
        <w:pStyle w:val="ListParagraph"/>
        <w:rPr/>
      </w:pPr>
      <w:r>
        <w:rPr/>
      </w:r>
    </w:p>
    <w:p>
      <w:pPr>
        <w:pStyle w:val="ListParagraph"/>
        <w:rPr>
          <w:b/>
          <w:sz w:val="28"/>
          <w:szCs w:val="28"/>
        </w:rPr>
      </w:pPr>
      <w:r>
        <w:rPr>
          <w:b/>
          <w:sz w:val="28"/>
          <w:szCs w:val="28"/>
        </w:rPr>
        <w:t>Vzdělávací nabídka:</w:t>
      </w:r>
    </w:p>
    <w:p>
      <w:pPr>
        <w:pStyle w:val="ListParagraph"/>
        <w:rPr/>
      </w:pPr>
      <w:r>
        <w:rPr/>
        <w:t>- vycházky do okolí</w:t>
      </w:r>
    </w:p>
    <w:p>
      <w:pPr>
        <w:pStyle w:val="ListParagraph"/>
        <w:rPr/>
      </w:pPr>
      <w:r>
        <w:rPr/>
        <w:t xml:space="preserve"> </w:t>
      </w:r>
      <w:r>
        <w:rPr/>
        <w:t>- sáňkování a bobování</w:t>
      </w:r>
    </w:p>
    <w:p>
      <w:pPr>
        <w:pStyle w:val="ListParagraph"/>
        <w:rPr/>
      </w:pPr>
      <w:r>
        <w:rPr/>
        <w:t>- vodní hrátky (utírání, přenášení, ...)</w:t>
      </w:r>
    </w:p>
    <w:p>
      <w:pPr>
        <w:pStyle w:val="ListParagraph"/>
        <w:rPr/>
      </w:pPr>
      <w:r>
        <w:rPr/>
        <w:t>- ohniště a oheň na zahradě</w:t>
      </w:r>
    </w:p>
    <w:p>
      <w:pPr>
        <w:pStyle w:val="ListParagraph"/>
        <w:rPr/>
      </w:pPr>
      <w:r>
        <w:rPr/>
        <w:t>- „Zdravá abeceda“</w:t>
      </w:r>
    </w:p>
    <w:p>
      <w:pPr>
        <w:pStyle w:val="ListParagraph"/>
        <w:rPr/>
      </w:pPr>
      <w:r>
        <w:rPr/>
        <w:t>- návštěva obchodu v obci</w:t>
      </w:r>
    </w:p>
    <w:p>
      <w:pPr>
        <w:pStyle w:val="ListParagraph"/>
        <w:rPr/>
      </w:pPr>
      <w:r>
        <w:rPr/>
        <w:t>- práce s atlasem těla, encyklopediemi, časopisy</w:t>
      </w:r>
    </w:p>
    <w:p>
      <w:pPr>
        <w:pStyle w:val="ListParagraph"/>
        <w:rPr/>
      </w:pPr>
      <w:r>
        <w:rPr/>
        <w:t>- stříhání, lepení, tvoření</w:t>
      </w:r>
    </w:p>
    <w:p>
      <w:pPr>
        <w:pStyle w:val="ListParagraph"/>
        <w:rPr/>
      </w:pPr>
      <w:r>
        <w:rPr/>
        <w:t>- výroba dárků</w:t>
      </w:r>
    </w:p>
    <w:p>
      <w:pPr>
        <w:pStyle w:val="ListParagraph"/>
        <w:rPr/>
      </w:pPr>
      <w:r>
        <w:rPr/>
        <w:t xml:space="preserve">- beseda s členem bezpečnostních sborů </w:t>
      </w:r>
    </w:p>
    <w:p>
      <w:pPr>
        <w:pStyle w:val="ListParagraph"/>
        <w:rPr/>
      </w:pPr>
      <w:r>
        <w:rPr/>
        <w:t>- smyslové hrátky</w:t>
      </w:r>
    </w:p>
    <w:p>
      <w:pPr>
        <w:pStyle w:val="ListParagraph"/>
        <w:rPr/>
      </w:pPr>
      <w:r>
        <w:rPr/>
        <w:t>- první pomoc prakticky</w:t>
      </w:r>
    </w:p>
    <w:p>
      <w:pPr>
        <w:pStyle w:val="ListParagraph"/>
        <w:rPr/>
      </w:pPr>
      <w:r>
        <w:rPr/>
        <w:t>- maňáskové divadlo – hygiena a předcházení nemocem</w:t>
      </w:r>
    </w:p>
    <w:p>
      <w:pPr>
        <w:pStyle w:val="ListParagraph"/>
        <w:rPr/>
      </w:pPr>
      <w:r>
        <w:rPr/>
        <w:t>- stavby silnic z kostek</w:t>
      </w:r>
    </w:p>
    <w:p>
      <w:pPr>
        <w:pStyle w:val="ListParagraph"/>
        <w:rPr/>
      </w:pPr>
      <w:r>
        <w:rPr/>
        <w:t>- modelové situace, prostorové stavby, hry na něco (úraz, nemocnici, ...)</w:t>
      </w:r>
    </w:p>
    <w:p>
      <w:pPr>
        <w:pStyle w:val="ListParagraph"/>
        <w:rPr/>
      </w:pPr>
      <w:r>
        <w:rPr/>
        <w:t>- tichá pošta, obrázkový dopis</w:t>
      </w:r>
    </w:p>
    <w:p>
      <w:pPr>
        <w:pStyle w:val="ListParagraph"/>
        <w:rPr>
          <w:b/>
        </w:rPr>
      </w:pPr>
      <w:r>
        <w:rPr>
          <w:b/>
        </w:rPr>
        <w:t>- hry s kartami emocí</w:t>
      </w:r>
    </w:p>
    <w:p>
      <w:pPr>
        <w:pStyle w:val="ListParagraph"/>
        <w:rPr/>
      </w:pPr>
      <w:r>
        <w:rPr/>
        <w:t>- hudební, výtvarné a sportovní činnosti</w:t>
      </w:r>
    </w:p>
    <w:p>
      <w:pPr>
        <w:pStyle w:val="ListParagraph"/>
        <w:rPr/>
      </w:pPr>
      <w:r>
        <w:rPr/>
        <w:t>- poslech četby, vyprávění</w:t>
      </w:r>
    </w:p>
    <w:p>
      <w:pPr>
        <w:pStyle w:val="ListParagraph"/>
        <w:rPr/>
      </w:pPr>
      <w:r>
        <w:rPr/>
        <w:t xml:space="preserve"> </w:t>
      </w:r>
      <w:r>
        <w:rPr/>
        <w:t>- sportování, honičky, pohybové hry</w:t>
      </w:r>
    </w:p>
    <w:p>
      <w:pPr>
        <w:pStyle w:val="Normal"/>
        <w:rPr/>
      </w:pPr>
      <w:r>
        <w:rPr/>
      </w:r>
    </w:p>
    <w:p>
      <w:pPr>
        <w:pStyle w:val="ListParagraph"/>
        <w:rPr>
          <w:b/>
          <w:sz w:val="28"/>
          <w:szCs w:val="28"/>
        </w:rPr>
      </w:pPr>
      <w:r>
        <w:rPr>
          <w:b/>
          <w:sz w:val="28"/>
          <w:szCs w:val="28"/>
        </w:rPr>
        <w:t>Očekávané výstupy:</w:t>
      </w:r>
    </w:p>
    <w:p>
      <w:pPr>
        <w:pStyle w:val="ListParagraph"/>
        <w:rPr/>
      </w:pPr>
      <w:r>
        <w:rPr/>
        <w:t>- pohybuje se bezpečně po komunikacích</w:t>
      </w:r>
    </w:p>
    <w:p>
      <w:pPr>
        <w:pStyle w:val="ListParagraph"/>
        <w:rPr/>
      </w:pPr>
      <w:r>
        <w:rPr/>
        <w:t>- ví, že přírodní živly mohou sloužit i uškodit a jak</w:t>
      </w:r>
    </w:p>
    <w:p>
      <w:pPr>
        <w:pStyle w:val="ListParagraph"/>
        <w:rPr/>
      </w:pPr>
      <w:r>
        <w:rPr/>
        <w:t>- zná princip potravinové pyramidy, dává přednost zdravým potravinám ve své stravě, dodržuje pitný režim, pozná podle chuti nebo vůně některé potraviny</w:t>
      </w:r>
    </w:p>
    <w:p>
      <w:pPr>
        <w:pStyle w:val="ListParagraph"/>
        <w:rPr/>
      </w:pPr>
      <w:r>
        <w:rPr/>
        <w:t>- dodržuje hygienické zásady chování, otužuje se, ví, jak předcházet nemoci (včetně zubů)</w:t>
      </w:r>
    </w:p>
    <w:p>
      <w:pPr>
        <w:pStyle w:val="ListParagraph"/>
        <w:rPr/>
      </w:pPr>
      <w:r>
        <w:rPr/>
        <w:t>- ví, kdo ho může ochránit a jak</w:t>
      </w:r>
    </w:p>
    <w:p>
      <w:pPr>
        <w:pStyle w:val="ListParagraph"/>
        <w:rPr/>
      </w:pPr>
      <w:r>
        <w:rPr/>
        <w:t>- rádo sportuje, zná sporty vhodné pro jeho věk i některé jiné, ví kde, kdy a jak se provozují</w:t>
      </w:r>
    </w:p>
    <w:p>
      <w:pPr>
        <w:pStyle w:val="ListParagraph"/>
        <w:rPr/>
      </w:pPr>
      <w:r>
        <w:rPr/>
        <w:t>- rádo obdarovává druhé, umí stříhat a lepit, umí vyrobit sám nějaký dárek pro druhého</w:t>
      </w:r>
    </w:p>
    <w:p>
      <w:pPr>
        <w:pStyle w:val="ListParagraph"/>
        <w:rPr/>
      </w:pPr>
      <w:r>
        <w:rPr/>
        <w:t>- ví, jak předcházet úrazu, jak přivolat pomoc, zná základny první pomoci</w:t>
      </w:r>
    </w:p>
    <w:p>
      <w:pPr>
        <w:pStyle w:val="ListParagraph"/>
        <w:rPr/>
      </w:pPr>
      <w:r>
        <w:rPr/>
        <w:t>- umí pojmenovat části těla, ví přiměřeně, jak funguje, rozlišuje pojmy levá a pravá</w:t>
      </w:r>
    </w:p>
    <w:p>
      <w:pPr>
        <w:pStyle w:val="ListParagraph"/>
        <w:rPr/>
      </w:pPr>
      <w:r>
        <w:rPr/>
        <w:t>- orientuje se v prostoru na základě různých smyslových podnětů</w:t>
      </w:r>
    </w:p>
    <w:p>
      <w:pPr>
        <w:pStyle w:val="ListParagraph"/>
        <w:rPr/>
      </w:pPr>
      <w:r>
        <w:rPr/>
        <w:t>- zná lidské smysly, umí je záměrně využívat, má povědomí o tom, že u lidí se zdravotním</w:t>
      </w:r>
    </w:p>
    <w:p>
      <w:pPr>
        <w:pStyle w:val="ListParagraph"/>
        <w:rPr/>
      </w:pPr>
      <w:r>
        <w:rPr/>
        <w:t>postižením a zvířat mohou smysly fungovat a sloužit jinak</w:t>
      </w:r>
    </w:p>
    <w:p>
      <w:pPr>
        <w:pStyle w:val="ListParagraph"/>
        <w:rPr/>
      </w:pPr>
      <w:r>
        <w:rPr/>
        <w:t>- umí se s ostatními dorozumět nejen řečí, ale i neverbálně tělem, mimikou nebo za pomoci</w:t>
      </w:r>
    </w:p>
    <w:p>
      <w:pPr>
        <w:pStyle w:val="ListParagraph"/>
        <w:rPr/>
      </w:pPr>
      <w:r>
        <w:rPr/>
        <w:t>symbolů</w:t>
      </w:r>
    </w:p>
    <w:p>
      <w:pPr>
        <w:pStyle w:val="ListParagraph"/>
        <w:rPr/>
      </w:pPr>
      <w:r>
        <w:rPr/>
        <w:t>- rozezná základní emoce a umí je pojmenovat</w:t>
      </w:r>
    </w:p>
    <w:p>
      <w:pPr>
        <w:pStyle w:val="ListParagraph"/>
        <w:rPr/>
      </w:pPr>
      <w:r>
        <w:rPr/>
      </w:r>
    </w:p>
    <w:p>
      <w:pPr>
        <w:pStyle w:val="ListParagraph"/>
        <w:rPr/>
      </w:pPr>
      <w:r>
        <w:rPr/>
      </w:r>
    </w:p>
    <w:p>
      <w:pPr>
        <w:pStyle w:val="ListParagraph"/>
        <w:rPr>
          <w:b/>
          <w:sz w:val="28"/>
          <w:szCs w:val="28"/>
        </w:rPr>
      </w:pPr>
      <w:r>
        <w:rPr>
          <w:b/>
          <w:sz w:val="28"/>
          <w:szCs w:val="28"/>
        </w:rPr>
      </w:r>
    </w:p>
    <w:p>
      <w:pPr>
        <w:pStyle w:val="ListParagraph"/>
        <w:rPr>
          <w:b/>
          <w:sz w:val="28"/>
          <w:szCs w:val="28"/>
        </w:rPr>
      </w:pPr>
      <w:r>
        <w:rPr>
          <w:b/>
          <w:sz w:val="28"/>
          <w:szCs w:val="28"/>
        </w:rPr>
      </w:r>
    </w:p>
    <w:p>
      <w:pPr>
        <w:pStyle w:val="ListParagraph"/>
        <w:rPr>
          <w:b/>
          <w:sz w:val="28"/>
          <w:szCs w:val="28"/>
        </w:rPr>
      </w:pPr>
      <w:r>
        <w:rPr>
          <w:b/>
          <w:sz w:val="28"/>
          <w:szCs w:val="28"/>
        </w:rPr>
        <w:t>Zásahy do vzdělávacích oblastí:</w:t>
      </w:r>
    </w:p>
    <w:p>
      <w:pPr>
        <w:pStyle w:val="ListParagraph"/>
        <w:rPr>
          <w:b/>
          <w:sz w:val="28"/>
          <w:szCs w:val="28"/>
        </w:rPr>
      </w:pPr>
      <w:r>
        <w:rPr>
          <w:b/>
          <w:sz w:val="28"/>
          <w:szCs w:val="28"/>
        </w:rPr>
      </w:r>
    </w:p>
    <w:p>
      <w:pPr>
        <w:pStyle w:val="ListParagraph"/>
        <w:rPr/>
      </w:pPr>
      <w:r>
        <w:rPr/>
        <w:t>Dítě a jeho tělo</w:t>
      </w:r>
    </w:p>
    <w:p>
      <w:pPr>
        <w:pStyle w:val="ListParagraph"/>
        <w:rPr/>
      </w:pPr>
      <w:r>
        <w:rPr/>
        <w:t>Dítě a ten druhý</w:t>
      </w:r>
    </w:p>
    <w:p>
      <w:pPr>
        <w:pStyle w:val="ListParagraph"/>
        <w:rPr/>
      </w:pPr>
      <w:r>
        <w:rPr/>
        <w:t>Dítě a jeho psychika</w:t>
      </w:r>
    </w:p>
    <w:p>
      <w:pPr>
        <w:pStyle w:val="ListParagraph"/>
        <w:rPr/>
      </w:pPr>
      <w:r>
        <w:rPr/>
        <w:t>Dítě a společnost</w:t>
      </w:r>
    </w:p>
    <w:p>
      <w:pPr>
        <w:pStyle w:val="ListParagraph"/>
        <w:rPr/>
      </w:pPr>
      <w:r>
        <w:rPr/>
        <w:t>Dítě a svět</w:t>
      </w:r>
    </w:p>
    <w:p>
      <w:pPr>
        <w:pStyle w:val="ListParagraph"/>
        <w:rPr/>
      </w:pPr>
      <w:r>
        <w:rPr/>
      </w:r>
    </w:p>
    <w:p>
      <w:pPr>
        <w:pStyle w:val="ListParagraph"/>
        <w:rPr/>
      </w:pPr>
      <w:r>
        <w:rPr/>
      </w:r>
    </w:p>
    <w:p>
      <w:pPr>
        <w:pStyle w:val="ListParagraph"/>
        <w:numPr>
          <w:ilvl w:val="0"/>
          <w:numId w:val="4"/>
        </w:numPr>
        <w:rPr>
          <w:b/>
          <w:sz w:val="32"/>
          <w:szCs w:val="32"/>
        </w:rPr>
      </w:pPr>
      <w:r>
        <w:rPr>
          <w:b/>
          <w:sz w:val="32"/>
          <w:szCs w:val="32"/>
        </w:rPr>
        <w:t>CO POTĚŠÍ NAŠE SRDCE, ANEB VNÍMÁME SVĚT VŠEMI SMYSLY</w:t>
      </w:r>
    </w:p>
    <w:p>
      <w:pPr>
        <w:pStyle w:val="ListParagraph"/>
        <w:rPr>
          <w:b/>
          <w:sz w:val="32"/>
          <w:szCs w:val="32"/>
        </w:rPr>
      </w:pPr>
      <w:r>
        <w:rPr>
          <w:b/>
          <w:sz w:val="32"/>
          <w:szCs w:val="32"/>
        </w:rPr>
      </w:r>
    </w:p>
    <w:p>
      <w:pPr>
        <w:pStyle w:val="Normal"/>
        <w:rPr>
          <w:b/>
          <w:sz w:val="28"/>
          <w:szCs w:val="28"/>
        </w:rPr>
      </w:pPr>
      <w:r>
        <w:rPr>
          <w:b/>
          <w:sz w:val="28"/>
          <w:szCs w:val="28"/>
        </w:rPr>
        <w:t>Vzdělávací záměr:</w:t>
      </w:r>
    </w:p>
    <w:p>
      <w:pPr>
        <w:pStyle w:val="Normal"/>
        <w:rPr/>
      </w:pPr>
      <w:r>
        <w:rPr/>
        <w:t>Záměrem tohoto bloku je seznámit děti s tradicemi a lidovými zvyky, především vánočními a velikonočními, vybudovat v nich radost z obdarovávání druhých, prohlubovat v nich estetické a hudební cítění, posilovat paměť, překonávat ostych před druhými. Dalším cílem je seznámit děti se světem lidí, kultury a umění, osvojit si základní poznatky o prostředí, v němž dítě žije, vzbudit zájem o psanou podobu pohádek, o poslech, prohlížení, vyprávění, hádanky a tím i posilování vzájemných vazeb mezi posluchačem a čtenářem v MŠ i v rodině, dále pak o návštěvy kulturních pořadů pro děti, např. divadel a prohloubení jejich kulturnosti. Rovněž je záměrem u dětí zvýšit komunikační a řečové dovednosti, posilovat paměť, vyjadřování, fantazii. Dále je  záměrem  seznámit děti s obdobím jara, jeho typickými znaky, rostlinami, pracemi na zahradě, mláďaty, dále pak s lidovými tradicemi a zvyky s ním spojenými, prohloubení hudebnosti a estetického cítění, posílení paměti, vztahu k živé přírodě, zlepšení jemné motoriky na základě výtvarných a pracovních činností.</w:t>
      </w:r>
    </w:p>
    <w:p>
      <w:pPr>
        <w:pStyle w:val="ListParagraph"/>
        <w:rPr/>
      </w:pPr>
      <w:r>
        <w:rPr/>
      </w:r>
    </w:p>
    <w:p>
      <w:pPr>
        <w:pStyle w:val="ListParagraph"/>
        <w:rPr>
          <w:b/>
          <w:sz w:val="28"/>
          <w:szCs w:val="28"/>
        </w:rPr>
      </w:pPr>
      <w:r>
        <w:rPr>
          <w:b/>
          <w:sz w:val="28"/>
          <w:szCs w:val="28"/>
        </w:rPr>
      </w:r>
    </w:p>
    <w:p>
      <w:pPr>
        <w:pStyle w:val="ListParagraph"/>
        <w:rPr/>
      </w:pPr>
      <w:r>
        <w:rPr>
          <w:b/>
          <w:sz w:val="28"/>
          <w:szCs w:val="28"/>
        </w:rPr>
        <w:t>Dílčí vzdělávací cíle</w:t>
      </w:r>
      <w:r>
        <w:rPr/>
        <w:t>:</w:t>
      </w:r>
    </w:p>
    <w:p>
      <w:pPr>
        <w:pStyle w:val="ListParagraph"/>
        <w:rPr/>
      </w:pPr>
      <w:r>
        <w:rPr/>
        <w:t>- podporovat je při překonávání ostychu při mluvení před ostatními</w:t>
      </w:r>
    </w:p>
    <w:p>
      <w:pPr>
        <w:pStyle w:val="ListParagraph"/>
        <w:rPr/>
      </w:pPr>
      <w:r>
        <w:rPr/>
        <w:t>- vytvářet u dětí kladný vztah k hudbě a muzikálnost, naučit je používat dětské hudební nástroje</w:t>
      </w:r>
    </w:p>
    <w:p>
      <w:pPr>
        <w:pStyle w:val="ListParagraph"/>
        <w:rPr/>
      </w:pPr>
      <w:r>
        <w:rPr/>
        <w:t>- pomoci dětem při výrobě drobných dárků a přání k Vánocům a Novému roku</w:t>
      </w:r>
    </w:p>
    <w:p>
      <w:pPr>
        <w:pStyle w:val="ListParagraph"/>
        <w:rPr/>
      </w:pPr>
      <w:r>
        <w:rPr/>
        <w:t>- seznámit děti s koloběhem vody, s rysy zimy a jejími radostmi i nástrahami</w:t>
      </w:r>
    </w:p>
    <w:p>
      <w:pPr>
        <w:pStyle w:val="ListParagraph"/>
        <w:rPr/>
      </w:pPr>
      <w:r>
        <w:rPr/>
        <w:t>- prozkoumat s dětmi různá skupenství vody</w:t>
      </w:r>
    </w:p>
    <w:p>
      <w:pPr>
        <w:pStyle w:val="ListParagraph"/>
        <w:rPr/>
      </w:pPr>
      <w:r>
        <w:rPr/>
        <w:t>- zlepšit u dětí oblékání</w:t>
      </w:r>
    </w:p>
    <w:p>
      <w:pPr>
        <w:pStyle w:val="ListParagraph"/>
        <w:rPr/>
      </w:pPr>
      <w:r>
        <w:rPr/>
        <w:t>- s- soucítit se zvířaty, starat se o ně podle svých možností</w:t>
      </w:r>
    </w:p>
    <w:p>
      <w:pPr>
        <w:pStyle w:val="ListParagraph"/>
        <w:rPr/>
      </w:pPr>
      <w:r>
        <w:rPr/>
        <w:t>- seznámit děti s možnostmi, kde všude najdou pohádku, s tím, jak rozumět cizojazyčné produkci</w:t>
      </w:r>
    </w:p>
    <w:p>
      <w:pPr>
        <w:pStyle w:val="ListParagraph"/>
        <w:rPr/>
      </w:pPr>
      <w:r>
        <w:rPr/>
        <w:t xml:space="preserve">- vzbudit u nich chuť soustředěně poslouchat čtenou pohádku, jinou prózu, ale i poezii </w:t>
      </w:r>
    </w:p>
    <w:p>
      <w:pPr>
        <w:pStyle w:val="ListParagraph"/>
        <w:rPr/>
      </w:pPr>
      <w:r>
        <w:rPr/>
        <w:t>- ukázat dětem, jak vzniká kniha, seznámit je s tím, kdo na tom pracuje</w:t>
      </w:r>
    </w:p>
    <w:p>
      <w:pPr>
        <w:pStyle w:val="ListParagraph"/>
        <w:rPr/>
      </w:pPr>
      <w:r>
        <w:rPr/>
        <w:t>- aktivně recyklovat papír a vědět proč</w:t>
      </w:r>
    </w:p>
    <w:p>
      <w:pPr>
        <w:pStyle w:val="ListParagraph"/>
        <w:rPr/>
      </w:pPr>
      <w:r>
        <w:rPr/>
        <w:t>- využívat aktivně všechny formy divadla v MŠ, prohloubit u dětí fantazii, manuální zručnost při vodění loutek a řečové dovednosti, paměť při reprodukci</w:t>
      </w:r>
    </w:p>
    <w:p>
      <w:pPr>
        <w:pStyle w:val="ListParagraph"/>
        <w:rPr/>
      </w:pPr>
      <w:r>
        <w:rPr/>
        <w:t>- zautomatizovat hrou v dětech počítání číselné řady do 20</w:t>
      </w:r>
    </w:p>
    <w:p>
      <w:pPr>
        <w:pStyle w:val="ListParagraph"/>
        <w:rPr/>
      </w:pPr>
      <w:r>
        <w:rPr/>
        <w:t>- vysvětlit dětem rozdíl mezi fantazií v příbězích a realitou, aby pochopilo, že pod maskou je vždy obyčejný člověk bez nadpřirozených vlastností</w:t>
      </w:r>
    </w:p>
    <w:p>
      <w:pPr>
        <w:pStyle w:val="ListParagraph"/>
        <w:rPr/>
      </w:pPr>
      <w:r>
        <w:rPr/>
        <w:t>- posílit v dětech představivost, kreativitu</w:t>
      </w:r>
    </w:p>
    <w:p>
      <w:pPr>
        <w:pStyle w:val="ListParagraph"/>
        <w:rPr/>
      </w:pPr>
      <w:r>
        <w:rPr/>
        <w:t>- naučit děti jednoduché hádanky, rozvíjet přemýšlení a naslouchání při hádání nových</w:t>
      </w:r>
    </w:p>
    <w:p>
      <w:pPr>
        <w:pStyle w:val="ListParagraph"/>
        <w:rPr/>
      </w:pPr>
      <w:r>
        <w:rPr/>
        <w:t>- seznámit je se známými českými pohádkami</w:t>
      </w:r>
    </w:p>
    <w:p>
      <w:pPr>
        <w:pStyle w:val="ListParagraph"/>
        <w:rPr/>
      </w:pPr>
      <w:r>
        <w:rPr/>
        <w:t>-seznámit děti se znaky jara, jeho krásami i nástrahami (mlha, mrazíky, ...)květy, probudit v nich estetické vnímání a lásku k přírodě</w:t>
      </w:r>
    </w:p>
    <w:p>
      <w:pPr>
        <w:pStyle w:val="ListParagraph"/>
        <w:rPr/>
      </w:pPr>
      <w:r>
        <w:rPr/>
        <w:t>- seznámit je s lidovými zvyky a tradicemi a prakticky s nimi prožít přípravu Velikonoc, prohloubit kreativitu</w:t>
      </w:r>
    </w:p>
    <w:p>
      <w:pPr>
        <w:pStyle w:val="ListParagraph"/>
        <w:rPr/>
      </w:pPr>
      <w:r>
        <w:rPr/>
        <w:t>-posilovat paměť naučením tradičních hodovaček, říkadel i písní, zlepšovat řečové dovednosti, překonávat ostych při jejich reprodukci</w:t>
      </w:r>
    </w:p>
    <w:p>
      <w:pPr>
        <w:pStyle w:val="ListParagraph"/>
        <w:rPr>
          <w:b/>
          <w:sz w:val="28"/>
          <w:szCs w:val="28"/>
        </w:rPr>
      </w:pPr>
      <w:r>
        <w:rPr>
          <w:b/>
          <w:sz w:val="28"/>
          <w:szCs w:val="28"/>
        </w:rPr>
      </w:r>
    </w:p>
    <w:p>
      <w:pPr>
        <w:pStyle w:val="ListParagraph"/>
        <w:rPr>
          <w:b/>
          <w:sz w:val="28"/>
          <w:szCs w:val="28"/>
        </w:rPr>
      </w:pPr>
      <w:r>
        <w:rPr>
          <w:b/>
          <w:sz w:val="28"/>
          <w:szCs w:val="28"/>
        </w:rPr>
        <w:t>Vzdělávací nabídka:</w:t>
      </w:r>
    </w:p>
    <w:p>
      <w:pPr>
        <w:pStyle w:val="ListParagraph"/>
        <w:rPr/>
      </w:pPr>
      <w:r>
        <w:rPr/>
        <w:t>-Aprílový den</w:t>
      </w:r>
    </w:p>
    <w:p>
      <w:pPr>
        <w:pStyle w:val="ListParagraph"/>
        <w:rPr/>
      </w:pPr>
      <w:r>
        <w:rPr/>
        <w:t>- tvoření přání a velikonočních dárků</w:t>
      </w:r>
    </w:p>
    <w:p>
      <w:pPr>
        <w:pStyle w:val="ListParagraph"/>
        <w:rPr/>
      </w:pPr>
      <w:r>
        <w:rPr/>
        <w:t xml:space="preserve"> </w:t>
      </w:r>
      <w:r>
        <w:rPr/>
        <w:t>-hra na dětské hudební nástroje</w:t>
      </w:r>
    </w:p>
    <w:p>
      <w:pPr>
        <w:pStyle w:val="ListParagraph"/>
        <w:rPr/>
      </w:pPr>
      <w:r>
        <w:rPr/>
        <w:t>- prostorový model potravinového řetězce</w:t>
      </w:r>
    </w:p>
    <w:p>
      <w:pPr>
        <w:pStyle w:val="ListParagraph"/>
        <w:rPr/>
      </w:pPr>
      <w:r>
        <w:rPr/>
        <w:t>- vycházky do přírody, květiny, keře, mláďata</w:t>
      </w:r>
    </w:p>
    <w:p>
      <w:pPr>
        <w:pStyle w:val="ListParagraph"/>
        <w:rPr/>
      </w:pPr>
      <w:r>
        <w:rPr/>
        <w:t>- lisování květů, jejich využití</w:t>
      </w:r>
    </w:p>
    <w:p>
      <w:pPr>
        <w:pStyle w:val="ListParagraph"/>
        <w:rPr/>
      </w:pPr>
      <w:r>
        <w:rPr/>
        <w:t>- divadélko – ptáci</w:t>
      </w:r>
    </w:p>
    <w:p>
      <w:pPr>
        <w:pStyle w:val="ListParagraph"/>
        <w:rPr/>
      </w:pPr>
      <w:r>
        <w:rPr/>
        <w:t>- návštěva školního pozemku s komposterem, zkoumání žížal a hmyzu</w:t>
      </w:r>
    </w:p>
    <w:p>
      <w:pPr>
        <w:pStyle w:val="ListParagraph"/>
        <w:rPr/>
      </w:pPr>
      <w:r>
        <w:rPr/>
        <w:t>- vycházky do okolí, na pole a k vodním plochám</w:t>
      </w:r>
    </w:p>
    <w:p>
      <w:pPr>
        <w:pStyle w:val="ListParagraph"/>
        <w:rPr/>
      </w:pPr>
      <w:r>
        <w:rPr/>
        <w:t>- výroba krmítek</w:t>
      </w:r>
    </w:p>
    <w:p>
      <w:pPr>
        <w:pStyle w:val="ListParagraph"/>
        <w:rPr/>
      </w:pPr>
      <w:r>
        <w:rPr/>
        <w:t>- pozorování stop, krmení volně žijících zvířat</w:t>
      </w:r>
    </w:p>
    <w:p>
      <w:pPr>
        <w:pStyle w:val="ListParagraph"/>
        <w:rPr/>
      </w:pPr>
      <w:r>
        <w:rPr/>
        <w:t>- pokusy s vodou a ledem</w:t>
      </w:r>
    </w:p>
    <w:p>
      <w:pPr>
        <w:pStyle w:val="ListParagraph"/>
        <w:rPr/>
      </w:pPr>
      <w:r>
        <w:rPr/>
        <w:t>- návštěva Mikuláše v MŠ, návštěva malých Mikulášů a čertíků ze ZŠ</w:t>
      </w:r>
    </w:p>
    <w:p>
      <w:pPr>
        <w:pStyle w:val="ListParagraph"/>
        <w:rPr/>
      </w:pPr>
      <w:r>
        <w:rPr/>
        <w:t>- vánoční besídky a akademie školy</w:t>
      </w:r>
    </w:p>
    <w:p>
      <w:pPr>
        <w:pStyle w:val="ListParagraph"/>
        <w:rPr/>
      </w:pPr>
      <w:r>
        <w:rPr/>
        <w:t>- soutěže v oblékání</w:t>
      </w:r>
    </w:p>
    <w:p>
      <w:pPr>
        <w:pStyle w:val="ListParagraph"/>
        <w:rPr/>
      </w:pPr>
      <w:r>
        <w:rPr/>
        <w:t>- malování zimy</w:t>
      </w:r>
    </w:p>
    <w:p>
      <w:pPr>
        <w:pStyle w:val="ListParagraph"/>
        <w:rPr/>
      </w:pPr>
      <w:r>
        <w:rPr/>
        <w:t>- zpívání koled za doprovodu dětských hudebních nástrojů a hry na tělo</w:t>
      </w:r>
    </w:p>
    <w:p>
      <w:pPr>
        <w:pStyle w:val="ListParagraph"/>
        <w:rPr/>
      </w:pPr>
      <w:r>
        <w:rPr/>
        <w:t>- zpívání v kostele, rozsvěcení vánočního stromu na návsi</w:t>
      </w:r>
    </w:p>
    <w:p>
      <w:pPr>
        <w:pStyle w:val="ListParagraph"/>
        <w:rPr/>
      </w:pPr>
      <w:r>
        <w:rPr/>
        <w:t>- předvánoční výlet</w:t>
      </w:r>
    </w:p>
    <w:p>
      <w:pPr>
        <w:pStyle w:val="ListParagraph"/>
        <w:rPr/>
      </w:pPr>
      <w:r>
        <w:rPr/>
        <w:t>- zimní hrátky venku</w:t>
      </w:r>
    </w:p>
    <w:p>
      <w:pPr>
        <w:pStyle w:val="ListParagraph"/>
        <w:rPr/>
      </w:pPr>
      <w:r>
        <w:rPr/>
        <w:t>- pozorování lidských i zvířecích</w:t>
      </w:r>
    </w:p>
    <w:p>
      <w:pPr>
        <w:pStyle w:val="ListParagraph"/>
        <w:rPr/>
      </w:pPr>
      <w:r>
        <w:rPr/>
        <w:t>- zimní hrátky venku</w:t>
      </w:r>
    </w:p>
    <w:p>
      <w:pPr>
        <w:pStyle w:val="ListParagraph"/>
        <w:rPr/>
      </w:pPr>
      <w:r>
        <w:rPr/>
        <w:t>- pozorování lidských i zvířecích stop a zvířat v okolí</w:t>
      </w:r>
    </w:p>
    <w:p>
      <w:pPr>
        <w:pStyle w:val="ListParagraph"/>
        <w:rPr/>
      </w:pPr>
      <w:r>
        <w:rPr/>
        <w:t>- modelování vánoček</w:t>
      </w:r>
    </w:p>
    <w:p>
      <w:pPr>
        <w:pStyle w:val="ListParagraph"/>
        <w:rPr/>
      </w:pPr>
      <w:r>
        <w:rPr/>
        <w:t>- zdobení perníčků</w:t>
      </w:r>
    </w:p>
    <w:p>
      <w:pPr>
        <w:pStyle w:val="ListParagraph"/>
        <w:rPr/>
      </w:pPr>
      <w:r>
        <w:rPr/>
        <w:t>- hudební, výtvarné a sportovní činnosti</w:t>
      </w:r>
    </w:p>
    <w:p>
      <w:pPr>
        <w:pStyle w:val="ListParagraph"/>
        <w:rPr/>
      </w:pPr>
      <w:r>
        <w:rPr/>
        <w:t>- poslech četby, vyprávění</w:t>
      </w:r>
    </w:p>
    <w:p>
      <w:pPr>
        <w:pStyle w:val="ListParagraph"/>
        <w:rPr/>
      </w:pPr>
      <w:r>
        <w:rPr/>
        <w:t xml:space="preserve"> </w:t>
      </w:r>
      <w:r>
        <w:rPr/>
        <w:t>- divadelní představení – každý měsíc – různé druhy</w:t>
      </w:r>
    </w:p>
    <w:p>
      <w:pPr>
        <w:pStyle w:val="ListParagraph"/>
        <w:rPr/>
      </w:pPr>
      <w:r>
        <w:rPr/>
        <w:t xml:space="preserve"> </w:t>
      </w:r>
      <w:r>
        <w:rPr/>
        <w:t xml:space="preserve">- námětové hry ,,Na divadlo“ </w:t>
      </w:r>
    </w:p>
    <w:p>
      <w:pPr>
        <w:pStyle w:val="ListParagraph"/>
        <w:rPr/>
      </w:pPr>
      <w:r>
        <w:rPr/>
        <w:t xml:space="preserve"> </w:t>
      </w:r>
      <w:r>
        <w:rPr/>
        <w:t>- dramatizace pohádek</w:t>
      </w:r>
    </w:p>
    <w:p>
      <w:pPr>
        <w:pStyle w:val="ListParagraph"/>
        <w:rPr/>
      </w:pPr>
      <w:r>
        <w:rPr/>
        <w:t xml:space="preserve"> </w:t>
      </w:r>
      <w:r>
        <w:rPr/>
        <w:t>- každodenní četba před spaním</w:t>
      </w:r>
    </w:p>
    <w:p>
      <w:pPr>
        <w:pStyle w:val="ListParagraph"/>
        <w:rPr/>
      </w:pPr>
      <w:r>
        <w:rPr/>
        <w:t xml:space="preserve"> </w:t>
      </w:r>
      <w:r>
        <w:rPr/>
        <w:t>- zapojení do programu ,,Celé Česko čte dětem“</w:t>
      </w:r>
    </w:p>
    <w:p>
      <w:pPr>
        <w:pStyle w:val="ListParagraph"/>
        <w:rPr/>
      </w:pPr>
      <w:r>
        <w:rPr/>
        <w:t xml:space="preserve"> </w:t>
      </w:r>
      <w:r>
        <w:rPr/>
        <w:t xml:space="preserve">- každodenní zpívání </w:t>
      </w:r>
    </w:p>
    <w:p>
      <w:pPr>
        <w:pStyle w:val="ListParagraph"/>
        <w:rPr/>
      </w:pPr>
      <w:r>
        <w:rPr/>
        <w:t xml:space="preserve"> </w:t>
      </w:r>
      <w:r>
        <w:rPr/>
        <w:t>- hra na Orffovy hudební nástroje</w:t>
      </w:r>
    </w:p>
    <w:p>
      <w:pPr>
        <w:pStyle w:val="ListParagraph"/>
        <w:rPr/>
      </w:pPr>
      <w:r>
        <w:rPr/>
        <w:t xml:space="preserve"> </w:t>
      </w:r>
      <w:r>
        <w:rPr/>
        <w:t>- hudební hrátky a dramatizace</w:t>
      </w:r>
    </w:p>
    <w:p>
      <w:pPr>
        <w:pStyle w:val="ListParagraph"/>
        <w:rPr/>
      </w:pPr>
      <w:r>
        <w:rPr/>
        <w:t>-prohlížení obrázkových dětských knížek z MŠ i z domova</w:t>
      </w:r>
    </w:p>
    <w:p>
      <w:pPr>
        <w:pStyle w:val="ListParagraph"/>
        <w:rPr/>
      </w:pPr>
      <w:r>
        <w:rPr/>
        <w:t>- výstava knížek</w:t>
      </w:r>
    </w:p>
    <w:p>
      <w:pPr>
        <w:pStyle w:val="ListParagraph"/>
        <w:rPr/>
      </w:pPr>
      <w:r>
        <w:rPr/>
        <w:t>- návštěva obecní knihovny</w:t>
      </w:r>
    </w:p>
    <w:p>
      <w:pPr>
        <w:pStyle w:val="ListParagraph"/>
        <w:rPr/>
      </w:pPr>
      <w:r>
        <w:rPr/>
        <w:t>- četby pohádek a poezie</w:t>
      </w:r>
    </w:p>
    <w:p>
      <w:pPr>
        <w:pStyle w:val="ListParagraph"/>
        <w:rPr/>
      </w:pPr>
      <w:r>
        <w:rPr/>
        <w:t>- maňáskové, loutkové divadlo a hrané divadlo - ponaučení</w:t>
      </w:r>
    </w:p>
    <w:p>
      <w:pPr>
        <w:pStyle w:val="ListParagraph"/>
        <w:rPr/>
      </w:pPr>
      <w:r>
        <w:rPr/>
        <w:t>- hrátky s použitým papírem</w:t>
      </w:r>
    </w:p>
    <w:p>
      <w:pPr>
        <w:pStyle w:val="ListParagraph"/>
        <w:rPr/>
      </w:pPr>
      <w:r>
        <w:rPr/>
        <w:t>- shlédnutí kreslené pohádky a reprodukce</w:t>
      </w:r>
    </w:p>
    <w:p>
      <w:pPr>
        <w:pStyle w:val="ListParagraph"/>
        <w:rPr/>
      </w:pPr>
      <w:r>
        <w:rPr/>
        <w:t>- hádání s Dráčkem Fráčkem</w:t>
      </w:r>
    </w:p>
    <w:p>
      <w:pPr>
        <w:pStyle w:val="ListParagraph"/>
        <w:rPr/>
      </w:pPr>
      <w:r>
        <w:rPr/>
        <w:t>- masopustní karneval</w:t>
      </w:r>
    </w:p>
    <w:p>
      <w:pPr>
        <w:pStyle w:val="ListParagraph"/>
        <w:rPr/>
      </w:pPr>
      <w:r>
        <w:rPr/>
        <w:t>- pohádkové pexeso</w:t>
      </w:r>
    </w:p>
    <w:p>
      <w:pPr>
        <w:pStyle w:val="ListParagraph"/>
        <w:rPr/>
      </w:pPr>
      <w:r>
        <w:rPr/>
        <w:t>- popletené pohádky</w:t>
      </w:r>
    </w:p>
    <w:p>
      <w:pPr>
        <w:pStyle w:val="ListParagraph"/>
        <w:rPr/>
      </w:pPr>
      <w:r>
        <w:rPr/>
        <w:t>- pohádkové počítání (trpaslíci, hlavy draka, ...)</w:t>
      </w:r>
    </w:p>
    <w:p>
      <w:pPr>
        <w:pStyle w:val="ListParagraph"/>
        <w:rPr/>
      </w:pPr>
      <w:r>
        <w:rPr/>
      </w:r>
    </w:p>
    <w:p>
      <w:pPr>
        <w:pStyle w:val="ListParagraph"/>
        <w:rPr/>
      </w:pPr>
      <w:r>
        <w:rPr/>
      </w:r>
    </w:p>
    <w:p>
      <w:pPr>
        <w:pStyle w:val="ListParagraph"/>
        <w:rPr>
          <w:b/>
          <w:sz w:val="28"/>
          <w:szCs w:val="28"/>
        </w:rPr>
      </w:pPr>
      <w:r>
        <w:rPr>
          <w:b/>
          <w:sz w:val="28"/>
          <w:szCs w:val="28"/>
        </w:rPr>
        <w:t>Zásahy do vzdělávacích oblastí:</w:t>
      </w:r>
    </w:p>
    <w:p>
      <w:pPr>
        <w:pStyle w:val="ListParagraph"/>
        <w:rPr/>
      </w:pPr>
      <w:r>
        <w:rPr/>
      </w:r>
    </w:p>
    <w:p>
      <w:pPr>
        <w:pStyle w:val="ListParagraph"/>
        <w:rPr/>
      </w:pPr>
      <w:r>
        <w:rPr/>
        <w:t>Dítě a jeho psychika</w:t>
      </w:r>
    </w:p>
    <w:p>
      <w:pPr>
        <w:pStyle w:val="ListParagraph"/>
        <w:rPr/>
      </w:pPr>
      <w:r>
        <w:rPr/>
        <w:t>Dítě a společnost</w:t>
      </w:r>
    </w:p>
    <w:p>
      <w:pPr>
        <w:pStyle w:val="ListParagraph"/>
        <w:rPr/>
      </w:pPr>
      <w:r>
        <w:rPr/>
        <w:t>Dítě a svět</w:t>
      </w:r>
    </w:p>
    <w:p>
      <w:pPr>
        <w:pStyle w:val="ListParagraph"/>
        <w:rPr/>
      </w:pPr>
      <w:r>
        <w:rPr/>
      </w:r>
    </w:p>
    <w:p>
      <w:pPr>
        <w:pStyle w:val="ListParagraph"/>
        <w:rPr/>
      </w:pPr>
      <w:r>
        <w:rPr/>
        <w:t>Okrajově:</w:t>
      </w:r>
    </w:p>
    <w:p>
      <w:pPr>
        <w:pStyle w:val="ListParagraph"/>
        <w:rPr/>
      </w:pPr>
      <w:r>
        <w:rPr/>
        <w:t>Dítě a jeho tělo</w:t>
      </w:r>
    </w:p>
    <w:p>
      <w:pPr>
        <w:pStyle w:val="ListParagraph"/>
        <w:rPr/>
      </w:pPr>
      <w:r>
        <w:rPr/>
        <w:t>Dítě a ten druhý</w:t>
      </w:r>
    </w:p>
    <w:p>
      <w:pPr>
        <w:pStyle w:val="Normal"/>
        <w:rPr/>
      </w:pPr>
      <w:r>
        <w:rPr/>
      </w:r>
    </w:p>
    <w:p>
      <w:pPr>
        <w:pStyle w:val="ListParagraph"/>
        <w:rPr/>
      </w:pPr>
      <w:r>
        <w:rPr/>
        <w:t>- hra Kdo jsem? (pohádkoví hrdinové)</w:t>
      </w:r>
    </w:p>
    <w:p>
      <w:pPr>
        <w:pStyle w:val="ListParagraph"/>
        <w:rPr/>
      </w:pPr>
      <w:r>
        <w:rPr/>
        <w:t>- hudební, výtvarné a sportovní činnosti</w:t>
      </w:r>
    </w:p>
    <w:p>
      <w:pPr>
        <w:pStyle w:val="ListParagraph"/>
        <w:rPr/>
      </w:pPr>
      <w:r>
        <w:rPr/>
      </w:r>
    </w:p>
    <w:p>
      <w:pPr>
        <w:pStyle w:val="ListParagraph"/>
        <w:rPr>
          <w:b/>
          <w:sz w:val="28"/>
          <w:szCs w:val="28"/>
        </w:rPr>
      </w:pPr>
      <w:r>
        <w:rPr>
          <w:b/>
          <w:sz w:val="28"/>
          <w:szCs w:val="28"/>
        </w:rPr>
        <w:t>Očekávané výstupy:</w:t>
      </w:r>
    </w:p>
    <w:p>
      <w:pPr>
        <w:pStyle w:val="ListParagraph"/>
        <w:rPr/>
      </w:pPr>
      <w:r>
        <w:rPr/>
        <w:t>- dítě zná lidové tradice spojené s Mikulášem, Vánoci, Novým rokem a Třemi králi</w:t>
      </w:r>
    </w:p>
    <w:p>
      <w:pPr>
        <w:pStyle w:val="ListParagraph"/>
        <w:rPr/>
      </w:pPr>
      <w:r>
        <w:rPr/>
        <w:t>- umí zazpívat a zarecitovat několik básní a písní k tématu a předvést je na třídní besídce</w:t>
      </w:r>
    </w:p>
    <w:p>
      <w:pPr>
        <w:pStyle w:val="ListParagraph"/>
        <w:rPr/>
      </w:pPr>
      <w:r>
        <w:rPr/>
        <w:t>- ví, jak správně hrát na dětské hudební nástroje, hraje na ně, umí je pojmenovat</w:t>
      </w:r>
    </w:p>
    <w:p>
      <w:pPr>
        <w:pStyle w:val="ListParagraph"/>
        <w:rPr/>
      </w:pPr>
      <w:r>
        <w:rPr/>
        <w:t>- vyrobí přání a dárek blízkým</w:t>
      </w:r>
    </w:p>
    <w:p>
      <w:pPr>
        <w:pStyle w:val="ListParagraph"/>
        <w:rPr/>
      </w:pPr>
      <w:r>
        <w:rPr/>
        <w:t>- umí charakterizovat zimní období, zná koloběh roku</w:t>
      </w:r>
    </w:p>
    <w:p>
      <w:pPr>
        <w:pStyle w:val="ListParagraph"/>
        <w:rPr/>
      </w:pPr>
      <w:r>
        <w:rPr/>
        <w:t>- chápe vliv teploty prostředí na skupenství vody a vliv počasí na prostředí</w:t>
      </w:r>
    </w:p>
    <w:p>
      <w:pPr>
        <w:pStyle w:val="ListParagraph"/>
        <w:rPr/>
      </w:pPr>
      <w:r>
        <w:rPr/>
        <w:t>- zná správný postup oblékání, umí se sám obléknout</w:t>
      </w:r>
    </w:p>
    <w:p>
      <w:pPr>
        <w:pStyle w:val="ListParagraph"/>
        <w:rPr/>
      </w:pPr>
      <w:r>
        <w:rPr/>
        <w:t>- chápe složitý způsob přežití zvířat v přírodě v zimě, chodí je krmit, pozoruje je</w:t>
      </w:r>
    </w:p>
    <w:p>
      <w:pPr>
        <w:pStyle w:val="ListParagraph"/>
        <w:rPr/>
      </w:pPr>
      <w:r>
        <w:rPr/>
        <w:t xml:space="preserve"> </w:t>
      </w:r>
      <w:r>
        <w:rPr/>
        <w:t>-kde všude se může setkat s pohádkou, ví, co je dabing a že tak může sledovat cizí pohádky v</w:t>
      </w:r>
    </w:p>
    <w:p>
      <w:pPr>
        <w:pStyle w:val="ListParagraph"/>
        <w:rPr/>
      </w:pPr>
      <w:r>
        <w:rPr/>
        <w:t>češtině</w:t>
      </w:r>
    </w:p>
    <w:p>
      <w:pPr>
        <w:pStyle w:val="ListParagraph"/>
        <w:rPr/>
      </w:pPr>
      <w:r>
        <w:rPr/>
        <w:t>- rozezná prózu od poezie</w:t>
      </w:r>
    </w:p>
    <w:p>
      <w:pPr>
        <w:pStyle w:val="ListParagraph"/>
        <w:rPr/>
      </w:pPr>
      <w:r>
        <w:rPr/>
        <w:t>- zná pojmy autor, básník, spisovatel, ilustrátor, má povědomí, jak vzniká kniha. kde ji může najít</w:t>
      </w:r>
    </w:p>
    <w:p>
      <w:pPr>
        <w:pStyle w:val="ListParagraph"/>
        <w:rPr/>
      </w:pPr>
      <w:r>
        <w:rPr/>
        <w:t>- recykluje papír a ví proč</w:t>
      </w:r>
    </w:p>
    <w:p>
      <w:pPr>
        <w:pStyle w:val="ListParagraph"/>
        <w:rPr/>
      </w:pPr>
      <w:r>
        <w:rPr/>
        <w:t>- zvládne reprodukci i dramatizaci pohádky před publikem, využívá vlastní fantazii</w:t>
      </w:r>
    </w:p>
    <w:p>
      <w:pPr>
        <w:pStyle w:val="ListParagraph"/>
        <w:rPr/>
      </w:pPr>
      <w:r>
        <w:rPr/>
        <w:t>- zná číselnou řadu do 20</w:t>
      </w:r>
    </w:p>
    <w:p>
      <w:pPr>
        <w:pStyle w:val="ListParagraph"/>
        <w:rPr/>
      </w:pPr>
      <w:r>
        <w:rPr/>
        <w:t>- umí charakterizovat pohádkového hrdinu, napodobit ho</w:t>
      </w:r>
    </w:p>
    <w:p>
      <w:pPr>
        <w:pStyle w:val="ListParagraph"/>
        <w:rPr/>
      </w:pPr>
      <w:r>
        <w:rPr/>
        <w:t>- hledá v pohádce ponaučení, chová se podle něj</w:t>
      </w:r>
    </w:p>
    <w:p>
      <w:pPr>
        <w:pStyle w:val="ListParagraph"/>
        <w:rPr/>
      </w:pPr>
      <w:r>
        <w:rPr/>
        <w:t>- umí uhodnout jednoduché hádanky</w:t>
      </w:r>
    </w:p>
    <w:p>
      <w:pPr>
        <w:pStyle w:val="ListParagraph"/>
        <w:rPr/>
      </w:pPr>
      <w:r>
        <w:rPr/>
        <w:t>- má dostatečně vyvinutou paměť</w:t>
      </w:r>
    </w:p>
    <w:p>
      <w:pPr>
        <w:pStyle w:val="ListParagraph"/>
        <w:rPr/>
      </w:pPr>
      <w:r>
        <w:rPr/>
        <w:t>- dokáže se soustředit na čtený text a následně o něm diskutovat</w:t>
      </w:r>
    </w:p>
    <w:p>
      <w:pPr>
        <w:pStyle w:val="ListParagraph"/>
        <w:rPr/>
      </w:pPr>
      <w:r>
        <w:rPr/>
        <w:t>- zná české lidové pohádky</w:t>
      </w:r>
    </w:p>
    <w:p>
      <w:pPr>
        <w:pStyle w:val="Normal"/>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Default"/>
        <w:spacing w:before="0" w:after="30"/>
        <w:rPr>
          <w:color w:val="auto"/>
          <w:sz w:val="22"/>
          <w:szCs w:val="22"/>
        </w:rPr>
      </w:pPr>
      <w:r>
        <w:rPr>
          <w:color w:val="auto"/>
          <w:sz w:val="22"/>
          <w:szCs w:val="22"/>
        </w:rPr>
        <w:t xml:space="preserve">. </w:t>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rPr/>
      </w:pPr>
      <w:r>
        <w:rPr/>
      </w:r>
    </w:p>
    <w:p>
      <w:pPr>
        <w:pStyle w:val="Normal"/>
        <w:tabs>
          <w:tab w:val="clear" w:pos="708"/>
          <w:tab w:val="left" w:pos="2970" w:leader="none"/>
        </w:tabs>
        <w:ind w:left="360"/>
        <w:rPr>
          <w:b/>
          <w:sz w:val="36"/>
          <w:szCs w:val="36"/>
          <w:u w:val="single"/>
        </w:rPr>
      </w:pPr>
      <w:r>
        <w:rPr>
          <w:b/>
          <w:sz w:val="36"/>
          <w:szCs w:val="36"/>
          <w:u w:val="single"/>
        </w:rPr>
        <w:t>7.DOPLŇUJÍCÍ PROGRAMY A PROJEKTY</w:t>
      </w:r>
    </w:p>
    <w:p>
      <w:pPr>
        <w:pStyle w:val="Normal"/>
        <w:tabs>
          <w:tab w:val="clear" w:pos="708"/>
          <w:tab w:val="left" w:pos="2970" w:leader="none"/>
        </w:tabs>
        <w:rPr>
          <w:b/>
          <w:sz w:val="36"/>
          <w:szCs w:val="36"/>
        </w:rPr>
      </w:pPr>
      <w:r>
        <w:rPr>
          <w:b/>
          <w:sz w:val="36"/>
          <w:szCs w:val="36"/>
        </w:rPr>
      </w:r>
    </w:p>
    <w:p>
      <w:pPr>
        <w:pStyle w:val="Normal"/>
        <w:tabs>
          <w:tab w:val="clear" w:pos="708"/>
          <w:tab w:val="left" w:pos="2970" w:leader="none"/>
        </w:tabs>
        <w:jc w:val="center"/>
        <w:rPr>
          <w:b/>
          <w:sz w:val="36"/>
          <w:szCs w:val="36"/>
        </w:rPr>
      </w:pPr>
      <w:r>
        <w:rPr>
          <w:b/>
          <w:sz w:val="36"/>
          <w:szCs w:val="36"/>
        </w:rPr>
        <w:t>A JSEM PŘEDŠKOLÁK</w:t>
      </w:r>
    </w:p>
    <w:p>
      <w:pPr>
        <w:pStyle w:val="Normal"/>
        <w:tabs>
          <w:tab w:val="clear" w:pos="708"/>
          <w:tab w:val="left" w:pos="2970" w:leader="none"/>
        </w:tabs>
        <w:jc w:val="center"/>
        <w:rPr>
          <w:b/>
          <w:sz w:val="36"/>
          <w:szCs w:val="36"/>
        </w:rPr>
      </w:pPr>
      <w:r>
        <w:rPr>
          <w:b/>
          <w:sz w:val="36"/>
          <w:szCs w:val="36"/>
        </w:rPr>
      </w:r>
    </w:p>
    <w:p>
      <w:pPr>
        <w:pStyle w:val="Normal"/>
        <w:tabs>
          <w:tab w:val="clear" w:pos="708"/>
          <w:tab w:val="left" w:pos="2970" w:leader="none"/>
        </w:tabs>
        <w:jc w:val="center"/>
        <w:rPr>
          <w:b/>
          <w:sz w:val="36"/>
          <w:szCs w:val="36"/>
        </w:rPr>
      </w:pPr>
      <w:r>
        <w:rPr>
          <w:b/>
          <w:sz w:val="36"/>
          <w:szCs w:val="36"/>
        </w:rPr>
      </w:r>
    </w:p>
    <w:p>
      <w:pPr>
        <w:pStyle w:val="Normal"/>
        <w:tabs>
          <w:tab w:val="clear" w:pos="708"/>
          <w:tab w:val="left" w:pos="2970" w:leader="none"/>
        </w:tabs>
        <w:jc w:val="center"/>
        <w:rPr>
          <w:b/>
        </w:rPr>
      </w:pPr>
      <w:r>
        <w:rPr>
          <w:b/>
        </w:rPr>
        <w:t>Program na podporu rozvoje kompetencí předškoláka v MŠ</w:t>
      </w:r>
    </w:p>
    <w:p>
      <w:pPr>
        <w:pStyle w:val="Normal"/>
        <w:tabs>
          <w:tab w:val="clear" w:pos="708"/>
          <w:tab w:val="left" w:pos="2970" w:leader="none"/>
        </w:tabs>
        <w:jc w:val="center"/>
        <w:rPr>
          <w:b/>
        </w:rPr>
      </w:pPr>
      <w:r>
        <w:rPr>
          <w:b/>
        </w:rPr>
      </w:r>
    </w:p>
    <w:p>
      <w:pPr>
        <w:pStyle w:val="Normal"/>
        <w:tabs>
          <w:tab w:val="clear" w:pos="708"/>
          <w:tab w:val="left" w:pos="2970" w:leader="none"/>
        </w:tabs>
        <w:jc w:val="center"/>
        <w:rPr>
          <w:b/>
        </w:rPr>
      </w:pPr>
      <w:r>
        <w:rPr>
          <w:b/>
        </w:rPr>
      </w:r>
    </w:p>
    <w:p>
      <w:pPr>
        <w:pStyle w:val="Normal"/>
        <w:tabs>
          <w:tab w:val="clear" w:pos="708"/>
          <w:tab w:val="left" w:pos="2970" w:leader="none"/>
        </w:tabs>
        <w:rPr/>
      </w:pPr>
      <w:r>
        <w:rPr/>
        <w:t>Charakteristika a cíl projektu:</w:t>
      </w:r>
    </w:p>
    <w:p>
      <w:pPr>
        <w:pStyle w:val="Normal"/>
        <w:tabs>
          <w:tab w:val="clear" w:pos="708"/>
          <w:tab w:val="left" w:pos="2970" w:leader="none"/>
        </w:tabs>
        <w:rPr/>
      </w:pPr>
      <w:r>
        <w:rPr/>
      </w:r>
    </w:p>
    <w:p>
      <w:pPr>
        <w:pStyle w:val="Normal"/>
        <w:tabs>
          <w:tab w:val="clear" w:pos="708"/>
          <w:tab w:val="left" w:pos="2970" w:leader="none"/>
        </w:tabs>
        <w:rPr/>
      </w:pPr>
      <w:r>
        <w:rPr/>
        <w:t>Celoroční projekt, který zasahuje všechny oblasti vývoje dítěte a zaměřuje se na přípravu předškoláka na vstup do 1. Třídy ZŠ.</w:t>
      </w:r>
    </w:p>
    <w:p>
      <w:pPr>
        <w:pStyle w:val="Normal"/>
        <w:tabs>
          <w:tab w:val="clear" w:pos="708"/>
          <w:tab w:val="left" w:pos="2970" w:leader="none"/>
        </w:tabs>
        <w:rPr/>
      </w:pPr>
      <w:r>
        <w:rPr/>
        <w:t>Zaměřujeme se i na oblast psychosomatickou, zvolna seznamujeme děti s odlišnostmi docházky do MŠ a ZŠ a zvládat požadavky 1. Třídy ZŠ.</w:t>
      </w:r>
    </w:p>
    <w:p>
      <w:pPr>
        <w:pStyle w:val="Normal"/>
        <w:tabs>
          <w:tab w:val="clear" w:pos="708"/>
          <w:tab w:val="left" w:pos="2970" w:leader="none"/>
        </w:tabs>
        <w:rPr/>
      </w:pPr>
      <w:r>
        <w:rPr/>
        <w:t>Realizace vzdělávání je zaměřena na činnosti podporující zájem dětí o učení a k osvojení dovedností, které předcházejí čtení a psaní, předmatematické představy a rozvíjet u dětí zájem o psanou podobu jazyka formou her s doplňováním znaků písmen nebo číslic, formou skládanek se symboly vytvářejících číselnou řadu, samostatnými úkoly na procvičování uvolnění ruky k základům psaní apod.</w:t>
      </w:r>
    </w:p>
    <w:p>
      <w:pPr>
        <w:pStyle w:val="Normal"/>
        <w:tabs>
          <w:tab w:val="clear" w:pos="708"/>
          <w:tab w:val="left" w:pos="2970" w:leader="none"/>
        </w:tabs>
        <w:rPr/>
      </w:pPr>
      <w:r>
        <w:rPr/>
        <w:t>Děti jsou dále při hrách vedeny motivačně k činnostem důležitým pro rozvoj smyslového vnímání, logického myšlení, ke kultivaci paměti, pozornosti, představivosti a fantazie.</w:t>
      </w:r>
    </w:p>
    <w:p>
      <w:pPr>
        <w:pStyle w:val="Normal"/>
        <w:tabs>
          <w:tab w:val="clear" w:pos="708"/>
          <w:tab w:val="left" w:pos="2970" w:leader="none"/>
        </w:tabs>
        <w:rPr/>
      </w:pPr>
      <w:r>
        <w:rPr/>
        <w:t>Při práci s celou skupinou dětí jsou předškolákům nabízeny složitější činnosti a jejich hodnocení více odpovídá hodnocení školnímu</w:t>
      </w:r>
    </w:p>
    <w:p>
      <w:pPr>
        <w:pStyle w:val="Normal"/>
        <w:tabs>
          <w:tab w:val="clear" w:pos="708"/>
          <w:tab w:val="left" w:pos="2970" w:leader="none"/>
        </w:tabs>
        <w:rPr/>
      </w:pPr>
      <w:r>
        <w:rPr/>
        <w:t>Děti jsou také motivovány k zájmu o školu návštěvami v základní škole.</w:t>
      </w:r>
    </w:p>
    <w:p>
      <w:pPr>
        <w:pStyle w:val="Normal"/>
        <w:tabs>
          <w:tab w:val="clear" w:pos="708"/>
          <w:tab w:val="left" w:pos="2970" w:leader="none"/>
        </w:tabs>
        <w:rPr/>
      </w:pPr>
      <w:r>
        <w:rPr/>
        <w:t>Edukativně stimulační činnosti jsou zaměřeny zejména na rozvoj:</w:t>
      </w:r>
    </w:p>
    <w:p>
      <w:pPr>
        <w:pStyle w:val="ListParagraph"/>
        <w:numPr>
          <w:ilvl w:val="0"/>
          <w:numId w:val="1"/>
        </w:numPr>
        <w:tabs>
          <w:tab w:val="clear" w:pos="708"/>
          <w:tab w:val="left" w:pos="2970" w:leader="none"/>
        </w:tabs>
        <w:rPr/>
      </w:pPr>
      <w:r>
        <w:rPr/>
        <w:t>grafomotoriky – jemná motorika (ruka, správný úchop tužky), hrubá motorika (koordinace pohybu celého těla)</w:t>
      </w:r>
    </w:p>
    <w:p>
      <w:pPr>
        <w:pStyle w:val="ListParagraph"/>
        <w:numPr>
          <w:ilvl w:val="0"/>
          <w:numId w:val="1"/>
        </w:numPr>
        <w:tabs>
          <w:tab w:val="clear" w:pos="708"/>
          <w:tab w:val="left" w:pos="2970" w:leader="none"/>
        </w:tabs>
        <w:rPr>
          <w:rFonts w:cs="Calibri" w:cstheme="minorHAnsi"/>
        </w:rPr>
      </w:pPr>
      <w:r>
        <w:rPr>
          <w:rFonts w:cs="Calibri" w:cstheme="minorHAnsi"/>
        </w:rPr>
        <w:t>řeči – schopnost komunikace, spojeno s rozvojem myšlení, výslovnosti, slovní zásoba, správné dýchání</w:t>
      </w:r>
    </w:p>
    <w:p>
      <w:pPr>
        <w:pStyle w:val="ListParagraph"/>
        <w:numPr>
          <w:ilvl w:val="0"/>
          <w:numId w:val="1"/>
        </w:numPr>
        <w:tabs>
          <w:tab w:val="clear" w:pos="708"/>
          <w:tab w:val="left" w:pos="2970" w:leader="none"/>
        </w:tabs>
        <w:rPr>
          <w:rFonts w:cs="Calibri" w:cstheme="minorHAnsi"/>
        </w:rPr>
      </w:pPr>
      <w:r>
        <w:rPr>
          <w:rFonts w:cs="Calibri" w:cstheme="minorHAnsi"/>
        </w:rPr>
        <w:t>- sluchu - vnímání rytmu řeči, melodie řeči, rozvoj pozornosti na sluchové vjemy (příprava na</w:t>
      </w:r>
    </w:p>
    <w:p>
      <w:pPr>
        <w:pStyle w:val="ListParagraph"/>
        <w:numPr>
          <w:ilvl w:val="0"/>
          <w:numId w:val="1"/>
        </w:numPr>
        <w:tabs>
          <w:tab w:val="clear" w:pos="708"/>
          <w:tab w:val="left" w:pos="2970" w:leader="none"/>
        </w:tabs>
        <w:rPr>
          <w:rFonts w:cs="Calibri" w:cstheme="minorHAnsi"/>
        </w:rPr>
      </w:pPr>
      <w:r>
        <w:rPr>
          <w:rFonts w:cs="Calibri" w:cstheme="minorHAnsi"/>
        </w:rPr>
        <w:t>výuku čtení a psaní)</w:t>
      </w:r>
    </w:p>
    <w:p>
      <w:pPr>
        <w:pStyle w:val="ListParagraph"/>
        <w:numPr>
          <w:ilvl w:val="0"/>
          <w:numId w:val="1"/>
        </w:numPr>
        <w:tabs>
          <w:tab w:val="clear" w:pos="708"/>
          <w:tab w:val="left" w:pos="2970" w:leader="none"/>
        </w:tabs>
        <w:rPr>
          <w:rFonts w:cs="Calibri" w:cstheme="minorHAnsi"/>
        </w:rPr>
      </w:pPr>
      <w:r>
        <w:rPr>
          <w:rFonts w:cs="Calibri" w:cstheme="minorHAnsi"/>
        </w:rPr>
        <w:t>- zraku - vnímání nejen celku, ale i detailu, rozlišování tvaru, barev, zraková paměť (příprava na</w:t>
      </w:r>
    </w:p>
    <w:p>
      <w:pPr>
        <w:pStyle w:val="ListParagraph"/>
        <w:numPr>
          <w:ilvl w:val="0"/>
          <w:numId w:val="1"/>
        </w:numPr>
        <w:tabs>
          <w:tab w:val="clear" w:pos="708"/>
          <w:tab w:val="left" w:pos="2970" w:leader="none"/>
        </w:tabs>
        <w:rPr>
          <w:rFonts w:cs="Calibri" w:cstheme="minorHAnsi"/>
        </w:rPr>
      </w:pPr>
      <w:r>
        <w:rPr>
          <w:rFonts w:cs="Calibri" w:cstheme="minorHAnsi"/>
        </w:rPr>
        <w:t>čtení)</w:t>
      </w:r>
    </w:p>
    <w:p>
      <w:pPr>
        <w:pStyle w:val="ListParagraph"/>
        <w:numPr>
          <w:ilvl w:val="0"/>
          <w:numId w:val="1"/>
        </w:numPr>
        <w:tabs>
          <w:tab w:val="clear" w:pos="708"/>
          <w:tab w:val="left" w:pos="2970" w:leader="none"/>
        </w:tabs>
        <w:rPr>
          <w:rFonts w:cs="Calibri" w:cstheme="minorHAnsi"/>
        </w:rPr>
      </w:pPr>
      <w:r>
        <w:rPr>
          <w:rFonts w:cs="Calibri" w:cstheme="minorHAnsi"/>
        </w:rPr>
        <w:t>- prostorové a pravolevé orientace - velmi důležité pro orientaci v textu, čtení, psaní zleva doprava</w:t>
      </w:r>
    </w:p>
    <w:p>
      <w:pPr>
        <w:pStyle w:val="ListParagraph"/>
        <w:numPr>
          <w:ilvl w:val="0"/>
          <w:numId w:val="1"/>
        </w:numPr>
        <w:tabs>
          <w:tab w:val="clear" w:pos="708"/>
          <w:tab w:val="left" w:pos="2970" w:leader="none"/>
        </w:tabs>
        <w:rPr>
          <w:rFonts w:cs="Calibri" w:cstheme="minorHAnsi"/>
        </w:rPr>
      </w:pPr>
      <w:r>
        <w:rPr>
          <w:rFonts w:cs="Calibri" w:cstheme="minorHAnsi"/>
        </w:rPr>
        <w:t>- matematických představ - základní geometrické tvary a jejich třídění podle určitých pravidel</w:t>
      </w:r>
    </w:p>
    <w:p>
      <w:pPr>
        <w:pStyle w:val="ListParagraph"/>
        <w:numPr>
          <w:ilvl w:val="0"/>
          <w:numId w:val="1"/>
        </w:numPr>
        <w:tabs>
          <w:tab w:val="clear" w:pos="708"/>
          <w:tab w:val="left" w:pos="2970" w:leader="none"/>
        </w:tabs>
        <w:rPr>
          <w:rFonts w:cs="Calibri" w:cstheme="minorHAnsi"/>
        </w:rPr>
      </w:pPr>
      <w:r>
        <w:rPr>
          <w:rFonts w:cs="Calibri" w:cstheme="minorHAnsi"/>
        </w:rPr>
        <w:t>- pojmů – první (poslední, menší, větší, malý, velký..)</w:t>
      </w:r>
    </w:p>
    <w:p>
      <w:pPr>
        <w:pStyle w:val="ListParagraph"/>
        <w:numPr>
          <w:ilvl w:val="0"/>
          <w:numId w:val="1"/>
        </w:numPr>
        <w:tabs>
          <w:tab w:val="clear" w:pos="708"/>
          <w:tab w:val="left" w:pos="2970" w:leader="none"/>
        </w:tabs>
        <w:rPr>
          <w:rFonts w:cs="Calibri" w:cstheme="minorHAnsi"/>
        </w:rPr>
      </w:pPr>
      <w:r>
        <w:rPr>
          <w:rFonts w:cs="Calibri" w:cstheme="minorHAnsi"/>
        </w:rPr>
        <w:t>- rozumových schopností a logického myšlení - schopnost logicky sdělovat, co si myslí</w:t>
      </w:r>
    </w:p>
    <w:p>
      <w:pPr>
        <w:pStyle w:val="ListParagraph"/>
        <w:numPr>
          <w:ilvl w:val="0"/>
          <w:numId w:val="1"/>
        </w:numPr>
        <w:tabs>
          <w:tab w:val="clear" w:pos="708"/>
          <w:tab w:val="left" w:pos="2970" w:leader="none"/>
        </w:tabs>
        <w:rPr>
          <w:rFonts w:cs="Calibri" w:cstheme="minorHAnsi"/>
        </w:rPr>
      </w:pPr>
      <w:r>
        <w:rPr>
          <w:rFonts w:cs="Calibri" w:cstheme="minorHAnsi"/>
        </w:rPr>
        <w:t>1.třída je pro dítě velmi náročná, postupně si musí zvykat na nové prostředí, spolužáky, učitelky, jiné</w:t>
      </w:r>
    </w:p>
    <w:p>
      <w:pPr>
        <w:pStyle w:val="ListParagraph"/>
        <w:numPr>
          <w:ilvl w:val="0"/>
          <w:numId w:val="1"/>
        </w:numPr>
        <w:tabs>
          <w:tab w:val="clear" w:pos="708"/>
          <w:tab w:val="left" w:pos="2970" w:leader="none"/>
        </w:tabs>
        <w:rPr>
          <w:rFonts w:cs="Calibri" w:cstheme="minorHAnsi"/>
        </w:rPr>
      </w:pPr>
      <w:r>
        <w:rPr>
          <w:rFonts w:cs="Calibri" w:cstheme="minorHAnsi"/>
        </w:rPr>
        <w:t>formy práce a na každodenní přípravu. Pro ulehčení těchto změn realizujeme stimulační cvičení, která</w:t>
      </w:r>
    </w:p>
    <w:p>
      <w:pPr>
        <w:pStyle w:val="ListParagraph"/>
        <w:numPr>
          <w:ilvl w:val="0"/>
          <w:numId w:val="1"/>
        </w:numPr>
        <w:tabs>
          <w:tab w:val="clear" w:pos="708"/>
          <w:tab w:val="left" w:pos="2970" w:leader="none"/>
        </w:tabs>
        <w:rPr>
          <w:rFonts w:cs="Calibri" w:cstheme="minorHAnsi"/>
        </w:rPr>
      </w:pPr>
      <w:r>
        <w:rPr>
          <w:rFonts w:cs="Calibri" w:cstheme="minorHAnsi"/>
        </w:rPr>
        <w:t>nejsou redukcí projevů, ale zvykem na změnu podmínek, za kterých dítě může podávat lepší výkon.</w:t>
      </w:r>
    </w:p>
    <w:p>
      <w:pPr>
        <w:pStyle w:val="ListParagraph"/>
        <w:numPr>
          <w:ilvl w:val="0"/>
          <w:numId w:val="1"/>
        </w:numPr>
        <w:tabs>
          <w:tab w:val="clear" w:pos="708"/>
          <w:tab w:val="left" w:pos="2970" w:leader="none"/>
        </w:tabs>
        <w:rPr>
          <w:rFonts w:cs="Calibri" w:cstheme="minorHAnsi"/>
        </w:rPr>
      </w:pPr>
      <w:r>
        <w:rPr>
          <w:rFonts w:cs="Calibri" w:cstheme="minorHAnsi"/>
        </w:rPr>
        <w:t>Je zdůrazněna potřeba pravidelného režimu, uvědomělého sezení dítěte. Podmínkou je zadávání</w:t>
      </w:r>
    </w:p>
    <w:p>
      <w:pPr>
        <w:pStyle w:val="ListParagraph"/>
        <w:numPr>
          <w:ilvl w:val="0"/>
          <w:numId w:val="1"/>
        </w:numPr>
        <w:tabs>
          <w:tab w:val="clear" w:pos="708"/>
          <w:tab w:val="left" w:pos="2970" w:leader="none"/>
        </w:tabs>
        <w:rPr>
          <w:rFonts w:cs="Calibri" w:cstheme="minorHAnsi"/>
        </w:rPr>
      </w:pPr>
      <w:r>
        <w:rPr>
          <w:rFonts w:cs="Calibri" w:cstheme="minorHAnsi"/>
        </w:rPr>
        <w:t>srozumitelných pokynů dospělým (jak učitelkou, tak ve spolupráci s rodiči) a zpětná vazba – jak dítě</w:t>
      </w:r>
    </w:p>
    <w:p>
      <w:pPr>
        <w:pStyle w:val="ListParagraph"/>
        <w:numPr>
          <w:ilvl w:val="0"/>
          <w:numId w:val="1"/>
        </w:numPr>
        <w:tabs>
          <w:tab w:val="clear" w:pos="708"/>
          <w:tab w:val="left" w:pos="2970" w:leader="none"/>
        </w:tabs>
        <w:rPr>
          <w:rFonts w:cs="Calibri" w:cstheme="minorHAnsi"/>
        </w:rPr>
      </w:pPr>
      <w:r>
        <w:rPr>
          <w:rFonts w:cs="Calibri" w:cstheme="minorHAnsi"/>
        </w:rPr>
        <w:t>pokynům rozumělo, vytyčení a dodržování pravidel chování a důslednost při kontrole plnění úkolů.</w:t>
      </w:r>
    </w:p>
    <w:p>
      <w:pPr>
        <w:pStyle w:val="ListParagraph"/>
        <w:numPr>
          <w:ilvl w:val="0"/>
          <w:numId w:val="1"/>
        </w:numPr>
        <w:tabs>
          <w:tab w:val="clear" w:pos="708"/>
          <w:tab w:val="left" w:pos="2970" w:leader="none"/>
        </w:tabs>
        <w:rPr>
          <w:rFonts w:cs="Calibri" w:cstheme="minorHAnsi"/>
        </w:rPr>
      </w:pPr>
      <w:r>
        <w:rPr>
          <w:rFonts w:cs="Calibri" w:cstheme="minorHAnsi"/>
        </w:rPr>
        <w:t>Důležitý je způsob vedení a postupu ze strany dospělého, který uplatňuje laskavý přístup, vyhýbá se</w:t>
      </w:r>
    </w:p>
    <w:p>
      <w:pPr>
        <w:pStyle w:val="ListParagraph"/>
        <w:numPr>
          <w:ilvl w:val="0"/>
          <w:numId w:val="1"/>
        </w:numPr>
        <w:tabs>
          <w:tab w:val="clear" w:pos="708"/>
          <w:tab w:val="left" w:pos="2970" w:leader="none"/>
        </w:tabs>
        <w:rPr>
          <w:rFonts w:cs="Calibri" w:cstheme="minorHAnsi"/>
        </w:rPr>
      </w:pPr>
      <w:r>
        <w:rPr>
          <w:rFonts w:cs="Calibri" w:cstheme="minorHAnsi"/>
        </w:rPr>
        <w:t>frustrujícím a stresujícím situacím, negativním hodnocením, mentorování a napomínání dítěte.</w:t>
      </w:r>
    </w:p>
    <w:p>
      <w:pPr>
        <w:pStyle w:val="ListParagraph"/>
        <w:numPr>
          <w:ilvl w:val="0"/>
          <w:numId w:val="1"/>
        </w:numPr>
        <w:tabs>
          <w:tab w:val="clear" w:pos="708"/>
          <w:tab w:val="left" w:pos="2970" w:leader="none"/>
        </w:tabs>
        <w:rPr>
          <w:rFonts w:cs="Calibri" w:cstheme="minorHAnsi"/>
        </w:rPr>
      </w:pPr>
      <w:r>
        <w:rPr>
          <w:rFonts w:cs="Calibri" w:cstheme="minorHAnsi"/>
        </w:rPr>
        <w:t>V denním programu se u předškoláků zaměřujeme na:</w:t>
      </w:r>
    </w:p>
    <w:p>
      <w:pPr>
        <w:pStyle w:val="ListParagraph"/>
        <w:numPr>
          <w:ilvl w:val="0"/>
          <w:numId w:val="1"/>
        </w:numPr>
        <w:tabs>
          <w:tab w:val="clear" w:pos="708"/>
          <w:tab w:val="left" w:pos="2970" w:leader="none"/>
        </w:tabs>
        <w:rPr>
          <w:rFonts w:cs="Calibri" w:cstheme="minorHAnsi"/>
        </w:rPr>
      </w:pPr>
      <w:r>
        <w:rPr>
          <w:rFonts w:cs="Calibri" w:cstheme="minorHAnsi"/>
        </w:rPr>
        <w:t>- nácvik nových pohybových stereotypů - stabilní postoj, zvládnutí rovnováhy, správné sezení,</w:t>
      </w:r>
    </w:p>
    <w:p>
      <w:pPr>
        <w:pStyle w:val="ListParagraph"/>
        <w:numPr>
          <w:ilvl w:val="0"/>
          <w:numId w:val="1"/>
        </w:numPr>
        <w:tabs>
          <w:tab w:val="clear" w:pos="708"/>
          <w:tab w:val="left" w:pos="2970" w:leader="none"/>
        </w:tabs>
        <w:rPr>
          <w:rFonts w:cs="Calibri" w:cstheme="minorHAnsi"/>
        </w:rPr>
      </w:pPr>
      <w:r>
        <w:rPr>
          <w:rFonts w:cs="Calibri" w:cstheme="minorHAnsi"/>
        </w:rPr>
        <w:t>správné a zdravé dýchání, úchop psacího náčiní</w:t>
      </w:r>
    </w:p>
    <w:p>
      <w:pPr>
        <w:pStyle w:val="ListParagraph"/>
        <w:numPr>
          <w:ilvl w:val="0"/>
          <w:numId w:val="1"/>
        </w:numPr>
        <w:tabs>
          <w:tab w:val="clear" w:pos="708"/>
          <w:tab w:val="left" w:pos="2970" w:leader="none"/>
        </w:tabs>
        <w:rPr>
          <w:rFonts w:cs="Calibri" w:cstheme="minorHAnsi"/>
        </w:rPr>
      </w:pPr>
      <w:r>
        <w:rPr>
          <w:rFonts w:cs="Calibri" w:cstheme="minorHAnsi"/>
        </w:rPr>
        <w:t>- grafomotorické dovednosti – správný úchop psacího náčiní, správné sezení, kvalitní pohyblivost</w:t>
      </w:r>
    </w:p>
    <w:p>
      <w:pPr>
        <w:pStyle w:val="ListParagraph"/>
        <w:numPr>
          <w:ilvl w:val="0"/>
          <w:numId w:val="1"/>
        </w:numPr>
        <w:tabs>
          <w:tab w:val="clear" w:pos="708"/>
          <w:tab w:val="left" w:pos="2970" w:leader="none"/>
        </w:tabs>
        <w:rPr>
          <w:rFonts w:cs="Calibri" w:cstheme="minorHAnsi"/>
        </w:rPr>
      </w:pPr>
      <w:r>
        <w:rPr>
          <w:rFonts w:cs="Calibri" w:cstheme="minorHAnsi"/>
        </w:rPr>
        <w:t>všech kloubů, koordinace zraku, ruky a přiměřenost pohybu</w:t>
      </w:r>
    </w:p>
    <w:p>
      <w:pPr>
        <w:pStyle w:val="ListParagraph"/>
        <w:numPr>
          <w:ilvl w:val="0"/>
          <w:numId w:val="1"/>
        </w:numPr>
        <w:tabs>
          <w:tab w:val="clear" w:pos="708"/>
          <w:tab w:val="left" w:pos="2970" w:leader="none"/>
        </w:tabs>
        <w:rPr>
          <w:rFonts w:cs="Calibri" w:cstheme="minorHAnsi"/>
        </w:rPr>
      </w:pPr>
      <w:r>
        <w:rPr>
          <w:rFonts w:cs="Calibri" w:cstheme="minorHAnsi"/>
        </w:rPr>
        <w:t>- koncentraci pozornosti - je to zaměření, udržení a usměrňování pozornosti a soustředění na zadaný</w:t>
      </w:r>
    </w:p>
    <w:p>
      <w:pPr>
        <w:pStyle w:val="ListParagraph"/>
        <w:numPr>
          <w:ilvl w:val="0"/>
          <w:numId w:val="1"/>
        </w:numPr>
        <w:tabs>
          <w:tab w:val="clear" w:pos="708"/>
          <w:tab w:val="left" w:pos="2970" w:leader="none"/>
        </w:tabs>
        <w:rPr>
          <w:rFonts w:cs="Calibri" w:cstheme="minorHAnsi"/>
        </w:rPr>
      </w:pPr>
      <w:r>
        <w:rPr>
          <w:rFonts w:cs="Calibri" w:cstheme="minorHAnsi"/>
        </w:rPr>
        <w:t>úkol - poruchy vznikají na neurologickém podkladě a projevují se jako impulzivita, překotnost,</w:t>
      </w:r>
    </w:p>
    <w:p>
      <w:pPr>
        <w:pStyle w:val="ListParagraph"/>
        <w:numPr>
          <w:ilvl w:val="0"/>
          <w:numId w:val="1"/>
        </w:numPr>
        <w:tabs>
          <w:tab w:val="clear" w:pos="708"/>
          <w:tab w:val="left" w:pos="2970" w:leader="none"/>
        </w:tabs>
        <w:rPr>
          <w:rFonts w:cs="Calibri" w:cstheme="minorHAnsi"/>
        </w:rPr>
      </w:pPr>
      <w:r>
        <w:rPr>
          <w:rFonts w:cs="Calibri" w:cstheme="minorHAnsi"/>
        </w:rPr>
        <w:t>snadná odklonitelnost pozornosti, těkání od jedné myšlenky nebo zájmu ke druhému</w:t>
      </w:r>
    </w:p>
    <w:p>
      <w:pPr>
        <w:pStyle w:val="ListParagraph"/>
        <w:numPr>
          <w:ilvl w:val="0"/>
          <w:numId w:val="1"/>
        </w:numPr>
        <w:tabs>
          <w:tab w:val="clear" w:pos="708"/>
          <w:tab w:val="left" w:pos="2970" w:leader="none"/>
        </w:tabs>
        <w:rPr>
          <w:rFonts w:cs="Calibri" w:cstheme="minorHAnsi"/>
        </w:rPr>
      </w:pPr>
      <w:r>
        <w:rPr>
          <w:rFonts w:cs="Calibri" w:cstheme="minorHAnsi"/>
        </w:rPr>
        <w:t>- rozvoj komunikačních dovedností – všeobecný rozvoj pojmového myšlení a řeči - správné</w:t>
      </w:r>
    </w:p>
    <w:p>
      <w:pPr>
        <w:pStyle w:val="ListParagraph"/>
        <w:numPr>
          <w:ilvl w:val="0"/>
          <w:numId w:val="1"/>
        </w:numPr>
        <w:tabs>
          <w:tab w:val="clear" w:pos="708"/>
          <w:tab w:val="left" w:pos="2970" w:leader="none"/>
        </w:tabs>
        <w:rPr>
          <w:rFonts w:cs="Calibri" w:cstheme="minorHAnsi"/>
        </w:rPr>
      </w:pPr>
      <w:r>
        <w:rPr>
          <w:rFonts w:cs="Calibri" w:cstheme="minorHAnsi"/>
        </w:rPr>
        <w:t>výslovnosti a tvoření vět, porozumění obsahu slyšeného - co, kdy, kde, jak... má dítě udělat,</w:t>
      </w:r>
    </w:p>
    <w:p>
      <w:pPr>
        <w:pStyle w:val="ListParagraph"/>
        <w:numPr>
          <w:ilvl w:val="0"/>
          <w:numId w:val="1"/>
        </w:numPr>
        <w:tabs>
          <w:tab w:val="clear" w:pos="708"/>
          <w:tab w:val="left" w:pos="2970" w:leader="none"/>
        </w:tabs>
        <w:rPr>
          <w:rFonts w:cs="Calibri" w:cstheme="minorHAnsi"/>
        </w:rPr>
      </w:pPr>
      <w:r>
        <w:rPr>
          <w:rFonts w:cs="Calibri" w:cstheme="minorHAnsi"/>
        </w:rPr>
        <w:t>všeobecné informace o sobě, rodině, zájmech...</w:t>
      </w:r>
    </w:p>
    <w:p>
      <w:pPr>
        <w:pStyle w:val="ListParagraph"/>
        <w:numPr>
          <w:ilvl w:val="0"/>
          <w:numId w:val="1"/>
        </w:numPr>
        <w:tabs>
          <w:tab w:val="clear" w:pos="708"/>
          <w:tab w:val="left" w:pos="2970" w:leader="none"/>
        </w:tabs>
        <w:rPr>
          <w:rFonts w:cs="Calibri" w:cstheme="minorHAnsi"/>
        </w:rPr>
      </w:pPr>
      <w:r>
        <w:rPr>
          <w:rFonts w:cs="Calibri" w:cstheme="minorHAnsi"/>
        </w:rPr>
        <w:t>- rozvoj dílčích funkcí v těchto oblastech:</w:t>
      </w:r>
    </w:p>
    <w:p>
      <w:pPr>
        <w:pStyle w:val="ListParagraph"/>
        <w:numPr>
          <w:ilvl w:val="0"/>
          <w:numId w:val="1"/>
        </w:numPr>
        <w:tabs>
          <w:tab w:val="clear" w:pos="708"/>
          <w:tab w:val="left" w:pos="2970" w:leader="none"/>
        </w:tabs>
        <w:rPr>
          <w:rFonts w:cs="Calibri" w:cstheme="minorHAnsi"/>
        </w:rPr>
      </w:pPr>
      <w:r>
        <w:rPr>
          <w:rFonts w:cs="Calibri" w:cstheme="minorHAnsi"/>
        </w:rPr>
        <w:t>- zraková zrakové rozlišování</w:t>
      </w:r>
    </w:p>
    <w:p>
      <w:pPr>
        <w:pStyle w:val="ListParagraph"/>
        <w:numPr>
          <w:ilvl w:val="0"/>
          <w:numId w:val="1"/>
        </w:numPr>
        <w:tabs>
          <w:tab w:val="clear" w:pos="708"/>
          <w:tab w:val="left" w:pos="2970" w:leader="none"/>
        </w:tabs>
        <w:rPr>
          <w:rFonts w:cs="Calibri" w:cstheme="minorHAnsi"/>
        </w:rPr>
      </w:pPr>
      <w:r>
        <w:rPr>
          <w:rFonts w:cs="Calibri" w:cstheme="minorHAnsi"/>
        </w:rPr>
        <w:t>zraková paměť</w:t>
      </w:r>
    </w:p>
    <w:p>
      <w:pPr>
        <w:pStyle w:val="ListParagraph"/>
        <w:numPr>
          <w:ilvl w:val="0"/>
          <w:numId w:val="1"/>
        </w:numPr>
        <w:tabs>
          <w:tab w:val="clear" w:pos="708"/>
          <w:tab w:val="left" w:pos="2970" w:leader="none"/>
        </w:tabs>
        <w:rPr>
          <w:rFonts w:cs="Calibri" w:cstheme="minorHAnsi"/>
        </w:rPr>
      </w:pPr>
      <w:r>
        <w:rPr>
          <w:rFonts w:cs="Calibri" w:cstheme="minorHAnsi"/>
        </w:rPr>
        <w:t>vizuomotorika – proces příjmu, zpracování, uložení a znovu vybavení,</w:t>
      </w:r>
    </w:p>
    <w:p>
      <w:pPr>
        <w:pStyle w:val="ListParagraph"/>
        <w:numPr>
          <w:ilvl w:val="0"/>
          <w:numId w:val="1"/>
        </w:numPr>
        <w:tabs>
          <w:tab w:val="clear" w:pos="708"/>
          <w:tab w:val="left" w:pos="2970" w:leader="none"/>
        </w:tabs>
        <w:rPr>
          <w:rFonts w:cs="Calibri" w:cstheme="minorHAnsi"/>
        </w:rPr>
      </w:pPr>
      <w:r>
        <w:rPr>
          <w:rFonts w:cs="Calibri" w:cstheme="minorHAnsi"/>
        </w:rPr>
        <w:t>informací s možností jejich využití v procesu učení</w:t>
      </w:r>
    </w:p>
    <w:p>
      <w:pPr>
        <w:pStyle w:val="ListParagraph"/>
        <w:numPr>
          <w:ilvl w:val="0"/>
          <w:numId w:val="1"/>
        </w:numPr>
        <w:tabs>
          <w:tab w:val="clear" w:pos="708"/>
          <w:tab w:val="left" w:pos="2970" w:leader="none"/>
        </w:tabs>
        <w:rPr>
          <w:rFonts w:cs="Calibri" w:cstheme="minorHAnsi"/>
        </w:rPr>
      </w:pPr>
      <w:r>
        <w:rPr>
          <w:rFonts w:cs="Calibri" w:cstheme="minorHAnsi"/>
        </w:rPr>
      </w:r>
    </w:p>
    <w:p>
      <w:pPr>
        <w:pStyle w:val="ListParagraph"/>
        <w:numPr>
          <w:ilvl w:val="0"/>
          <w:numId w:val="1"/>
        </w:numPr>
        <w:tabs>
          <w:tab w:val="clear" w:pos="708"/>
          <w:tab w:val="left" w:pos="2970" w:leader="none"/>
        </w:tabs>
        <w:rPr>
          <w:rFonts w:cs="Calibri" w:cstheme="minorHAnsi"/>
        </w:rPr>
      </w:pPr>
      <w:r>
        <w:rPr>
          <w:rFonts w:cs="Calibri" w:cstheme="minorHAnsi"/>
        </w:rPr>
        <w:t>- sluchová: rozvoj sluchového vnímání</w:t>
      </w:r>
    </w:p>
    <w:p>
      <w:pPr>
        <w:pStyle w:val="ListParagraph"/>
        <w:numPr>
          <w:ilvl w:val="0"/>
          <w:numId w:val="1"/>
        </w:numPr>
        <w:tabs>
          <w:tab w:val="clear" w:pos="708"/>
          <w:tab w:val="left" w:pos="2970" w:leader="none"/>
        </w:tabs>
        <w:rPr>
          <w:rFonts w:cs="Calibri" w:cstheme="minorHAnsi"/>
        </w:rPr>
      </w:pPr>
      <w:r>
        <w:rPr>
          <w:rFonts w:cs="Calibri" w:cstheme="minorHAnsi"/>
        </w:rPr>
        <w:t>sluchové rozlišování</w:t>
      </w:r>
    </w:p>
    <w:p>
      <w:pPr>
        <w:pStyle w:val="ListParagraph"/>
        <w:numPr>
          <w:ilvl w:val="0"/>
          <w:numId w:val="1"/>
        </w:numPr>
        <w:tabs>
          <w:tab w:val="clear" w:pos="708"/>
          <w:tab w:val="left" w:pos="2970" w:leader="none"/>
        </w:tabs>
        <w:rPr>
          <w:rFonts w:cs="Calibri" w:cstheme="minorHAnsi"/>
        </w:rPr>
      </w:pPr>
      <w:r>
        <w:rPr>
          <w:rFonts w:cs="Calibri" w:cstheme="minorHAnsi"/>
        </w:rPr>
        <w:t>sluchová paměť</w:t>
      </w:r>
    </w:p>
    <w:p>
      <w:pPr>
        <w:pStyle w:val="ListParagraph"/>
        <w:numPr>
          <w:ilvl w:val="0"/>
          <w:numId w:val="1"/>
        </w:numPr>
        <w:tabs>
          <w:tab w:val="clear" w:pos="708"/>
          <w:tab w:val="left" w:pos="2970" w:leader="none"/>
        </w:tabs>
        <w:rPr>
          <w:rFonts w:cs="Calibri" w:cstheme="minorHAnsi"/>
        </w:rPr>
      </w:pPr>
      <w:r>
        <w:rPr>
          <w:rFonts w:cs="Calibri" w:cstheme="minorHAnsi"/>
        </w:rPr>
        <w:t>audiomotorika – příjem informací sluchovou cestou a jejich zpracování do</w:t>
      </w:r>
    </w:p>
    <w:p>
      <w:pPr>
        <w:pStyle w:val="ListParagraph"/>
        <w:numPr>
          <w:ilvl w:val="0"/>
          <w:numId w:val="1"/>
        </w:numPr>
        <w:tabs>
          <w:tab w:val="clear" w:pos="708"/>
          <w:tab w:val="left" w:pos="2970" w:leader="none"/>
        </w:tabs>
        <w:rPr>
          <w:rFonts w:cs="Calibri" w:cstheme="minorHAnsi"/>
        </w:rPr>
      </w:pPr>
      <w:r>
        <w:rPr>
          <w:rFonts w:cs="Calibri" w:cstheme="minorHAnsi"/>
        </w:rPr>
        <w:t>kreslené (psané) nebo verbální podoby</w:t>
      </w:r>
    </w:p>
    <w:p>
      <w:pPr>
        <w:pStyle w:val="ListParagraph"/>
        <w:numPr>
          <w:ilvl w:val="0"/>
          <w:numId w:val="1"/>
        </w:numPr>
        <w:tabs>
          <w:tab w:val="clear" w:pos="708"/>
          <w:tab w:val="left" w:pos="2970" w:leader="none"/>
        </w:tabs>
        <w:rPr>
          <w:rFonts w:cs="Calibri" w:cstheme="minorHAnsi"/>
        </w:rPr>
      </w:pPr>
      <w:r>
        <w:rPr>
          <w:rFonts w:cs="Calibri" w:cstheme="minorHAnsi"/>
        </w:rPr>
      </w:r>
    </w:p>
    <w:p>
      <w:pPr>
        <w:pStyle w:val="ListParagraph"/>
        <w:numPr>
          <w:ilvl w:val="0"/>
          <w:numId w:val="1"/>
        </w:numPr>
        <w:tabs>
          <w:tab w:val="clear" w:pos="708"/>
          <w:tab w:val="left" w:pos="2970" w:leader="none"/>
        </w:tabs>
        <w:rPr>
          <w:rFonts w:cs="Calibri" w:cstheme="minorHAnsi"/>
        </w:rPr>
      </w:pPr>
      <w:r>
        <w:rPr>
          <w:rFonts w:cs="Calibri" w:cstheme="minorHAnsi"/>
        </w:rPr>
        <w:t>- prostorová orientace – jedná se o obecnou orientaci v okolí, v prostoru, ve kterém se dítě</w:t>
      </w:r>
    </w:p>
    <w:p>
      <w:pPr>
        <w:pStyle w:val="ListParagraph"/>
        <w:numPr>
          <w:ilvl w:val="0"/>
          <w:numId w:val="1"/>
        </w:numPr>
        <w:tabs>
          <w:tab w:val="clear" w:pos="708"/>
          <w:tab w:val="left" w:pos="2970" w:leader="none"/>
        </w:tabs>
        <w:rPr>
          <w:rFonts w:cs="Calibri" w:cstheme="minorHAnsi"/>
        </w:rPr>
      </w:pPr>
      <w:r>
        <w:rPr>
          <w:rFonts w:cs="Calibri" w:cstheme="minorHAnsi"/>
        </w:rPr>
        <w:t>pohybuje, dále v orientaci na vlastním těle, v opozici (např. v zrcadle), na ploše, kterou</w:t>
      </w:r>
    </w:p>
    <w:p>
      <w:pPr>
        <w:pStyle w:val="ListParagraph"/>
        <w:numPr>
          <w:ilvl w:val="0"/>
          <w:numId w:val="1"/>
        </w:numPr>
        <w:tabs>
          <w:tab w:val="clear" w:pos="708"/>
          <w:tab w:val="left" w:pos="2970" w:leader="none"/>
        </w:tabs>
        <w:rPr>
          <w:rFonts w:cs="Calibri" w:cstheme="minorHAnsi"/>
        </w:rPr>
      </w:pPr>
      <w:r>
        <w:rPr>
          <w:rFonts w:cs="Calibri" w:cstheme="minorHAnsi"/>
        </w:rPr>
        <w:t>se učí systematicky využívat v práci s knihou a sešitem</w:t>
      </w:r>
    </w:p>
    <w:p>
      <w:pPr>
        <w:pStyle w:val="ListParagraph"/>
        <w:tabs>
          <w:tab w:val="clear" w:pos="708"/>
          <w:tab w:val="left" w:pos="2970" w:leader="none"/>
        </w:tabs>
        <w:rPr>
          <w:rFonts w:cs="Calibri" w:cstheme="minorHAnsi"/>
        </w:rPr>
      </w:pPr>
      <w:r>
        <w:rPr>
          <w:rFonts w:cs="Calibri" w:cstheme="minorHAnsi"/>
        </w:rPr>
      </w:r>
    </w:p>
    <w:p>
      <w:pPr>
        <w:pStyle w:val="ListParagraph"/>
        <w:numPr>
          <w:ilvl w:val="0"/>
          <w:numId w:val="1"/>
        </w:numPr>
        <w:tabs>
          <w:tab w:val="clear" w:pos="708"/>
          <w:tab w:val="left" w:pos="2970" w:leader="none"/>
        </w:tabs>
        <w:rPr>
          <w:rFonts w:cs="Calibri" w:cstheme="minorHAnsi"/>
        </w:rPr>
      </w:pPr>
      <w:r>
        <w:rPr>
          <w:rFonts w:cs="Calibri" w:cstheme="minorHAnsi"/>
        </w:rPr>
        <w:t>Intermodalita - je schopnost přepínat mezi různými způsoby – mody- smyslového vnímání.</w:t>
      </w:r>
    </w:p>
    <w:p>
      <w:pPr>
        <w:pStyle w:val="ListParagraph"/>
        <w:numPr>
          <w:ilvl w:val="0"/>
          <w:numId w:val="1"/>
        </w:numPr>
        <w:tabs>
          <w:tab w:val="clear" w:pos="708"/>
          <w:tab w:val="left" w:pos="2970" w:leader="none"/>
        </w:tabs>
        <w:rPr>
          <w:rFonts w:cs="Calibri" w:cstheme="minorHAnsi"/>
        </w:rPr>
      </w:pPr>
      <w:r>
        <w:rPr>
          <w:rFonts w:cs="Calibri" w:cstheme="minorHAnsi"/>
        </w:rPr>
        <w:t>Děti s oslabením intermodality mají mimo jiné problémy s vytvářením spojení mezi zrakovými,</w:t>
      </w:r>
    </w:p>
    <w:p>
      <w:pPr>
        <w:pStyle w:val="ListParagraph"/>
        <w:numPr>
          <w:ilvl w:val="0"/>
          <w:numId w:val="1"/>
        </w:numPr>
        <w:tabs>
          <w:tab w:val="clear" w:pos="708"/>
          <w:tab w:val="left" w:pos="2970" w:leader="none"/>
        </w:tabs>
        <w:rPr>
          <w:rFonts w:cs="Calibri" w:cstheme="minorHAnsi"/>
        </w:rPr>
      </w:pPr>
      <w:r>
        <w:rPr>
          <w:rFonts w:cs="Calibri" w:cstheme="minorHAnsi"/>
        </w:rPr>
        <w:t>sluchovými a prostorovými podněty. Nerozumí slovním pokynům, potřebují názorné vedení</w:t>
      </w:r>
    </w:p>
    <w:p>
      <w:pPr>
        <w:pStyle w:val="ListParagraph"/>
        <w:numPr>
          <w:ilvl w:val="0"/>
          <w:numId w:val="1"/>
        </w:numPr>
        <w:tabs>
          <w:tab w:val="clear" w:pos="708"/>
          <w:tab w:val="left" w:pos="2970" w:leader="none"/>
        </w:tabs>
        <w:rPr>
          <w:rFonts w:cs="Calibri" w:cstheme="minorHAnsi"/>
        </w:rPr>
      </w:pPr>
      <w:r>
        <w:rPr>
          <w:rFonts w:cs="Calibri" w:cstheme="minorHAnsi"/>
        </w:rPr>
        <w:t>v činnostech, podrobný návod na opakující se běžné denní činnosti. Dítě je nesamostatné, je</w:t>
      </w:r>
    </w:p>
    <w:p>
      <w:pPr>
        <w:pStyle w:val="ListParagraph"/>
        <w:numPr>
          <w:ilvl w:val="0"/>
          <w:numId w:val="1"/>
        </w:numPr>
        <w:tabs>
          <w:tab w:val="clear" w:pos="708"/>
          <w:tab w:val="left" w:pos="2970" w:leader="none"/>
        </w:tabs>
        <w:rPr>
          <w:rFonts w:cs="Calibri" w:cstheme="minorHAnsi"/>
        </w:rPr>
      </w:pPr>
      <w:r>
        <w:rPr>
          <w:rFonts w:cs="Calibri" w:cstheme="minorHAnsi"/>
        </w:rPr>
        <w:t>schopno pracovat pouze s oporou a se soustavným vedením.</w:t>
      </w:r>
    </w:p>
    <w:p>
      <w:pPr>
        <w:pStyle w:val="ListParagraph"/>
        <w:numPr>
          <w:ilvl w:val="0"/>
          <w:numId w:val="1"/>
        </w:numPr>
        <w:tabs>
          <w:tab w:val="clear" w:pos="708"/>
          <w:tab w:val="left" w:pos="2970" w:leader="none"/>
        </w:tabs>
        <w:rPr>
          <w:rFonts w:cs="Calibri" w:cstheme="minorHAnsi"/>
        </w:rPr>
      </w:pPr>
      <w:r>
        <w:rPr>
          <w:rFonts w:cs="Calibri" w:cstheme="minorHAnsi"/>
        </w:rPr>
        <w:t>Ve školní praxi to znamená, že je pro ně velice obtížné spojit mezi sebou různé oblasti vnímání</w:t>
      </w:r>
    </w:p>
    <w:p>
      <w:pPr>
        <w:pStyle w:val="ListParagraph"/>
        <w:numPr>
          <w:ilvl w:val="0"/>
          <w:numId w:val="1"/>
        </w:numPr>
        <w:tabs>
          <w:tab w:val="clear" w:pos="708"/>
          <w:tab w:val="left" w:pos="2970" w:leader="none"/>
        </w:tabs>
        <w:rPr>
          <w:rFonts w:cs="Calibri" w:cstheme="minorHAnsi"/>
        </w:rPr>
      </w:pPr>
      <w:r>
        <w:rPr>
          <w:rFonts w:cs="Calibri" w:cstheme="minorHAnsi"/>
        </w:rPr>
        <w:t>- pochopit souvislosti mezi různými grafickými podobnostmi souhlásky „d“,tedy D,d a obě psané</w:t>
      </w:r>
    </w:p>
    <w:p>
      <w:pPr>
        <w:pStyle w:val="ListParagraph"/>
        <w:numPr>
          <w:ilvl w:val="0"/>
          <w:numId w:val="1"/>
        </w:numPr>
        <w:tabs>
          <w:tab w:val="clear" w:pos="708"/>
          <w:tab w:val="left" w:pos="2970" w:leader="none"/>
        </w:tabs>
        <w:rPr>
          <w:rFonts w:cs="Calibri" w:cstheme="minorHAnsi"/>
        </w:rPr>
      </w:pPr>
      <w:r>
        <w:rPr>
          <w:rFonts w:cs="Calibri" w:cstheme="minorHAnsi"/>
        </w:rPr>
        <w:t>podoby..Děti nechápou ani smysl, ani obsah školních zadávání úloh a často se vyjadřují hlavně</w:t>
      </w:r>
    </w:p>
    <w:p>
      <w:pPr>
        <w:pStyle w:val="ListParagraph"/>
        <w:numPr>
          <w:ilvl w:val="0"/>
          <w:numId w:val="1"/>
        </w:numPr>
        <w:tabs>
          <w:tab w:val="clear" w:pos="708"/>
          <w:tab w:val="left" w:pos="2970" w:leader="none"/>
        </w:tabs>
        <w:rPr>
          <w:rFonts w:cs="Calibri" w:cstheme="minorHAnsi"/>
        </w:rPr>
      </w:pPr>
      <w:r>
        <w:rPr>
          <w:rFonts w:cs="Calibri" w:cstheme="minorHAnsi"/>
        </w:rPr>
        <w:t>pomocí ukazovacích zájmen.</w:t>
      </w:r>
    </w:p>
    <w:p>
      <w:pPr>
        <w:pStyle w:val="ListParagraph"/>
        <w:numPr>
          <w:ilvl w:val="0"/>
          <w:numId w:val="1"/>
        </w:numPr>
        <w:tabs>
          <w:tab w:val="clear" w:pos="708"/>
          <w:tab w:val="left" w:pos="2970" w:leader="none"/>
        </w:tabs>
        <w:rPr>
          <w:rFonts w:cs="Calibri" w:cstheme="minorHAnsi"/>
        </w:rPr>
      </w:pPr>
      <w:r>
        <w:rPr>
          <w:rFonts w:cs="Calibri" w:cstheme="minorHAnsi"/>
        </w:rPr>
        <w:t>Serialita – v předškolním věku souvisí s řazením stále se opakujících běžných denních činností za sebou,</w:t>
      </w:r>
    </w:p>
    <w:p>
      <w:pPr>
        <w:pStyle w:val="ListParagraph"/>
        <w:numPr>
          <w:ilvl w:val="0"/>
          <w:numId w:val="1"/>
        </w:numPr>
        <w:tabs>
          <w:tab w:val="clear" w:pos="708"/>
          <w:tab w:val="left" w:pos="2970" w:leader="none"/>
        </w:tabs>
        <w:rPr>
          <w:rFonts w:cs="Calibri" w:cstheme="minorHAnsi"/>
        </w:rPr>
      </w:pPr>
      <w:r>
        <w:rPr>
          <w:rFonts w:cs="Calibri" w:cstheme="minorHAnsi"/>
        </w:rPr>
        <w:t>např. při oblékání, hygieně apod.</w:t>
      </w:r>
    </w:p>
    <w:p>
      <w:pPr>
        <w:pStyle w:val="ListParagraph"/>
        <w:numPr>
          <w:ilvl w:val="0"/>
          <w:numId w:val="1"/>
        </w:numPr>
        <w:tabs>
          <w:tab w:val="clear" w:pos="708"/>
          <w:tab w:val="left" w:pos="2970" w:leader="none"/>
        </w:tabs>
        <w:rPr>
          <w:rFonts w:cs="Calibri" w:cstheme="minorHAnsi"/>
        </w:rPr>
      </w:pPr>
      <w:r>
        <w:rPr>
          <w:rFonts w:cs="Calibri" w:cstheme="minorHAnsi"/>
        </w:rPr>
        <w:t>Potíže ve škole se projevují problémy se správným pořadím písmen ve slově, při psaní i čtení,</w:t>
      </w:r>
    </w:p>
    <w:p>
      <w:pPr>
        <w:pStyle w:val="ListParagraph"/>
        <w:numPr>
          <w:ilvl w:val="0"/>
          <w:numId w:val="1"/>
        </w:numPr>
        <w:tabs>
          <w:tab w:val="clear" w:pos="708"/>
          <w:tab w:val="left" w:pos="2970" w:leader="none"/>
        </w:tabs>
        <w:rPr>
          <w:rFonts w:cs="Calibri" w:cstheme="minorHAnsi"/>
        </w:rPr>
      </w:pPr>
      <w:r>
        <w:rPr>
          <w:rFonts w:cs="Calibri" w:cstheme="minorHAnsi"/>
        </w:rPr>
        <w:t>s pořadím slov ve větě, číslic v početním sledu, dále s vynecháváním písmen, číslic, či znamének</w:t>
      </w:r>
    </w:p>
    <w:p>
      <w:pPr>
        <w:pStyle w:val="ListParagraph"/>
        <w:numPr>
          <w:ilvl w:val="0"/>
          <w:numId w:val="1"/>
        </w:numPr>
        <w:tabs>
          <w:tab w:val="clear" w:pos="708"/>
          <w:tab w:val="left" w:pos="2970" w:leader="none"/>
        </w:tabs>
        <w:rPr>
          <w:rFonts w:cs="Calibri" w:cstheme="minorHAnsi"/>
        </w:rPr>
      </w:pPr>
      <w:r>
        <w:rPr>
          <w:rFonts w:cs="Calibri" w:cstheme="minorHAnsi"/>
        </w:rPr>
        <w:t>(diakritických nebo početních). Výrazně zasahuje do chování dítěte - s obtížemi zvládá základní</w:t>
      </w:r>
    </w:p>
    <w:p>
      <w:pPr>
        <w:pStyle w:val="ListParagraph"/>
        <w:numPr>
          <w:ilvl w:val="0"/>
          <w:numId w:val="1"/>
        </w:numPr>
        <w:tabs>
          <w:tab w:val="clear" w:pos="708"/>
          <w:tab w:val="left" w:pos="2970" w:leader="none"/>
        </w:tabs>
        <w:rPr>
          <w:rFonts w:cs="Calibri" w:cstheme="minorHAnsi"/>
        </w:rPr>
      </w:pPr>
      <w:r>
        <w:rPr>
          <w:rFonts w:cs="Calibri" w:cstheme="minorHAnsi"/>
        </w:rPr>
        <w:t>pravidla chování, vytváří si svoje vlastní, často nelogické a společensky nepřijatelné postupy.</w:t>
      </w:r>
    </w:p>
    <w:p>
      <w:pPr>
        <w:pStyle w:val="ListParagraph"/>
        <w:numPr>
          <w:ilvl w:val="0"/>
          <w:numId w:val="1"/>
        </w:numPr>
        <w:tabs>
          <w:tab w:val="clear" w:pos="708"/>
          <w:tab w:val="left" w:pos="2970" w:leader="none"/>
        </w:tabs>
        <w:rPr>
          <w:rFonts w:cs="Calibri" w:cstheme="minorHAnsi"/>
        </w:rPr>
      </w:pPr>
      <w:r>
        <w:rPr>
          <w:rFonts w:cs="Calibri" w:cstheme="minorHAnsi"/>
        </w:rPr>
        <w:t>Všechny činnosti jsou koncipovány tak, aby byla rovnoměrně posilována složka motorická, grafomotorická i percepční</w:t>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cstheme="minorHAnsi" w:ascii="Cambria" w:hAnsi="Cambria"/>
          <w:b/>
          <w:sz w:val="32"/>
          <w:szCs w:val="32"/>
          <w:u w:val="single"/>
        </w:rPr>
      </w:r>
    </w:p>
    <w:p>
      <w:pPr>
        <w:pStyle w:val="Normal"/>
        <w:tabs>
          <w:tab w:val="clear" w:pos="708"/>
          <w:tab w:val="left" w:pos="2970" w:leader="none"/>
        </w:tabs>
        <w:rPr>
          <w:rFonts w:ascii="Cambria" w:hAnsi="Cambria" w:cs="Calibri" w:asciiTheme="majorHAnsi" w:cstheme="minorHAnsi" w:hAnsiTheme="majorHAnsi"/>
          <w:b/>
          <w:sz w:val="32"/>
          <w:szCs w:val="32"/>
          <w:u w:val="single"/>
        </w:rPr>
      </w:pPr>
      <w:r>
        <w:rPr>
          <w:rFonts w:cs="Calibri" w:ascii="Cambria" w:hAnsi="Cambria" w:asciiTheme="majorHAnsi" w:cstheme="minorHAnsi" w:hAnsiTheme="majorHAnsi"/>
          <w:b/>
          <w:sz w:val="32"/>
          <w:szCs w:val="32"/>
          <w:u w:val="single"/>
        </w:rPr>
        <w:t>8. EVALUAČNÍ SYSTÉM A PEDAGOGICKÁ DIAGNOSTIKA</w:t>
      </w:r>
    </w:p>
    <w:p>
      <w:pPr>
        <w:pStyle w:val="Normal"/>
        <w:tabs>
          <w:tab w:val="clear" w:pos="708"/>
          <w:tab w:val="left" w:pos="2970" w:leader="none"/>
        </w:tabs>
        <w:rPr>
          <w:rFonts w:cs="Calibri" w:cstheme="minorHAnsi"/>
          <w:b/>
          <w:sz w:val="28"/>
          <w:szCs w:val="28"/>
        </w:rPr>
      </w:pPr>
      <w:r>
        <w:rPr>
          <w:rFonts w:cs="Calibri" w:cstheme="minorHAnsi"/>
          <w:b/>
          <w:sz w:val="28"/>
          <w:szCs w:val="28"/>
        </w:rPr>
        <w:t>Struktura hodnocení:</w:t>
      </w:r>
    </w:p>
    <w:p>
      <w:pPr>
        <w:pStyle w:val="ListParagraph"/>
        <w:numPr>
          <w:ilvl w:val="0"/>
          <w:numId w:val="1"/>
        </w:numPr>
        <w:tabs>
          <w:tab w:val="clear" w:pos="708"/>
          <w:tab w:val="left" w:pos="2970" w:leader="none"/>
        </w:tabs>
        <w:rPr>
          <w:rFonts w:cs="Calibri" w:cstheme="minorHAnsi"/>
        </w:rPr>
      </w:pPr>
      <w:r>
        <w:rPr>
          <w:rFonts w:cs="Calibri" w:cstheme="minorHAnsi"/>
        </w:rPr>
        <w:t xml:space="preserve"> </w:t>
      </w:r>
      <w:r>
        <w:rPr>
          <w:rFonts w:cs="Calibri" w:cstheme="minorHAnsi"/>
        </w:rPr>
        <w:t>oblast – vymezení oblastí, které budeme hodnotit a dále s nimi pracovat</w:t>
      </w:r>
    </w:p>
    <w:p>
      <w:pPr>
        <w:pStyle w:val="ListParagraph"/>
        <w:numPr>
          <w:ilvl w:val="0"/>
          <w:numId w:val="1"/>
        </w:numPr>
        <w:tabs>
          <w:tab w:val="clear" w:pos="708"/>
          <w:tab w:val="left" w:pos="2970" w:leader="none"/>
        </w:tabs>
        <w:rPr>
          <w:rFonts w:cs="Calibri" w:cstheme="minorHAnsi"/>
        </w:rPr>
      </w:pPr>
      <w:r>
        <w:rPr>
          <w:rFonts w:cs="Calibri" w:cstheme="minorHAnsi"/>
        </w:rPr>
        <w:t xml:space="preserve"> </w:t>
      </w:r>
      <w:r>
        <w:rPr>
          <w:rFonts w:cs="Calibri" w:cstheme="minorHAnsi"/>
        </w:rPr>
        <w:t>kritéria – stanovení kritérií, které budeme pro hodnocení a vyhodnocování využívat</w:t>
      </w:r>
    </w:p>
    <w:p>
      <w:pPr>
        <w:pStyle w:val="ListParagraph"/>
        <w:numPr>
          <w:ilvl w:val="0"/>
          <w:numId w:val="1"/>
        </w:numPr>
        <w:tabs>
          <w:tab w:val="clear" w:pos="708"/>
          <w:tab w:val="left" w:pos="2970" w:leader="none"/>
        </w:tabs>
        <w:rPr>
          <w:rFonts w:cs="Calibri" w:cstheme="minorHAnsi"/>
        </w:rPr>
      </w:pPr>
      <w:r>
        <w:rPr>
          <w:rFonts w:cs="Calibri" w:cstheme="minorHAnsi"/>
        </w:rPr>
        <w:t xml:space="preserve"> </w:t>
      </w:r>
      <w:r>
        <w:rPr>
          <w:rFonts w:cs="Calibri" w:cstheme="minorHAnsi"/>
        </w:rPr>
        <w:t>nástroje, metody – stanovení nástrojů, kterými budeme hodnotit</w:t>
      </w:r>
    </w:p>
    <w:p>
      <w:pPr>
        <w:pStyle w:val="ListParagraph"/>
        <w:numPr>
          <w:ilvl w:val="0"/>
          <w:numId w:val="1"/>
        </w:numPr>
        <w:tabs>
          <w:tab w:val="clear" w:pos="708"/>
          <w:tab w:val="left" w:pos="2970" w:leader="none"/>
        </w:tabs>
        <w:rPr>
          <w:rFonts w:cs="Calibri" w:cstheme="minorHAnsi"/>
        </w:rPr>
      </w:pPr>
      <w:r>
        <w:rPr>
          <w:rFonts w:cs="Calibri" w:cstheme="minorHAnsi"/>
        </w:rPr>
        <w:t xml:space="preserve"> </w:t>
      </w:r>
      <w:r>
        <w:rPr>
          <w:rFonts w:cs="Calibri" w:cstheme="minorHAnsi"/>
        </w:rPr>
        <w:t>četnost – jak často budeme hodnotit</w:t>
      </w:r>
    </w:p>
    <w:p>
      <w:pPr>
        <w:pStyle w:val="ListParagraph"/>
        <w:numPr>
          <w:ilvl w:val="0"/>
          <w:numId w:val="1"/>
        </w:numPr>
        <w:tabs>
          <w:tab w:val="clear" w:pos="708"/>
          <w:tab w:val="left" w:pos="2970" w:leader="none"/>
        </w:tabs>
        <w:rPr>
          <w:rFonts w:cs="Calibri" w:cstheme="minorHAnsi"/>
        </w:rPr>
      </w:pPr>
      <w:r>
        <w:rPr>
          <w:rFonts w:cs="Calibri" w:cstheme="minorHAnsi"/>
        </w:rPr>
        <w:t xml:space="preserve"> </w:t>
      </w:r>
      <w:r>
        <w:rPr>
          <w:rFonts w:cs="Calibri" w:cstheme="minorHAnsi"/>
        </w:rPr>
        <w:t>odpovědná osoba – kdo bude proces sledovat</w:t>
      </w:r>
    </w:p>
    <w:p>
      <w:pPr>
        <w:pStyle w:val="ListParagraph"/>
        <w:numPr>
          <w:ilvl w:val="0"/>
          <w:numId w:val="1"/>
        </w:numPr>
        <w:tabs>
          <w:tab w:val="clear" w:pos="708"/>
          <w:tab w:val="left" w:pos="2970" w:leader="none"/>
        </w:tabs>
        <w:rPr>
          <w:rFonts w:cs="Calibri" w:cstheme="minorHAnsi"/>
        </w:rPr>
      </w:pPr>
      <w:r>
        <w:rPr>
          <w:rFonts w:cs="Calibri" w:cstheme="minorHAnsi"/>
        </w:rPr>
        <w:t>analýza a vyhodnocení získaných dat vzhledem ke stanoveným kritériím.</w:t>
      </w:r>
    </w:p>
    <w:p>
      <w:pPr>
        <w:pStyle w:val="ListParagraph"/>
        <w:numPr>
          <w:ilvl w:val="0"/>
          <w:numId w:val="1"/>
        </w:numPr>
        <w:tabs>
          <w:tab w:val="clear" w:pos="708"/>
          <w:tab w:val="left" w:pos="2970" w:leader="none"/>
        </w:tabs>
        <w:rPr>
          <w:rFonts w:cs="Calibri" w:cstheme="minorHAnsi"/>
        </w:rPr>
      </w:pPr>
      <w:r>
        <w:rPr>
          <w:rFonts w:cs="Calibri" w:cstheme="minorHAnsi"/>
        </w:rPr>
        <w:t xml:space="preserve"> </w:t>
      </w:r>
      <w:r>
        <w:rPr>
          <w:rFonts w:cs="Calibri" w:cstheme="minorHAnsi"/>
        </w:rPr>
        <w:t>hodnotící zpráva – na jejím základě přehodnocujeme, upravujeme a plánujeme s využitím zjištěných informací /zpětná vazba/.</w:t>
      </w:r>
    </w:p>
    <w:p>
      <w:pPr>
        <w:pStyle w:val="Normal"/>
        <w:tabs>
          <w:tab w:val="clear" w:pos="708"/>
          <w:tab w:val="left" w:pos="2970" w:leader="none"/>
        </w:tabs>
        <w:rPr>
          <w:rFonts w:cs="Calibri" w:cstheme="minorHAnsi"/>
          <w:b/>
          <w:sz w:val="28"/>
          <w:szCs w:val="28"/>
        </w:rPr>
      </w:pPr>
      <w:r>
        <w:rPr>
          <w:rFonts w:cs="Calibri" w:cstheme="minorHAnsi"/>
          <w:b/>
          <w:sz w:val="28"/>
          <w:szCs w:val="28"/>
        </w:rPr>
      </w:r>
    </w:p>
    <w:p>
      <w:pPr>
        <w:pStyle w:val="Normal"/>
        <w:tabs>
          <w:tab w:val="clear" w:pos="708"/>
          <w:tab w:val="left" w:pos="2970" w:leader="none"/>
        </w:tabs>
        <w:rPr>
          <w:rFonts w:cs="Calibri" w:cstheme="minorHAnsi"/>
          <w:b/>
          <w:sz w:val="28"/>
          <w:szCs w:val="28"/>
        </w:rPr>
      </w:pPr>
      <w:r>
        <w:rPr>
          <w:rFonts w:cs="Calibri" w:cstheme="minorHAnsi"/>
          <w:b/>
          <w:sz w:val="28"/>
          <w:szCs w:val="28"/>
        </w:rPr>
        <w:t>Oblasti evaluace:</w:t>
      </w:r>
    </w:p>
    <w:p>
      <w:pPr>
        <w:pStyle w:val="Normal"/>
        <w:tabs>
          <w:tab w:val="clear" w:pos="708"/>
          <w:tab w:val="left" w:pos="2970" w:leader="none"/>
        </w:tabs>
        <w:rPr>
          <w:rFonts w:cs="Calibri" w:cstheme="minorHAnsi"/>
        </w:rPr>
      </w:pPr>
      <w:r>
        <w:rPr>
          <w:rFonts w:cs="Calibri" w:cstheme="minorHAnsi"/>
        </w:rPr>
        <w:t>- ŠVP (soulad s RVP PV , funkčnost ŠVP)</w:t>
      </w:r>
    </w:p>
    <w:p>
      <w:pPr>
        <w:pStyle w:val="Normal"/>
        <w:tabs>
          <w:tab w:val="clear" w:pos="708"/>
          <w:tab w:val="left" w:pos="2970" w:leader="none"/>
        </w:tabs>
        <w:rPr>
          <w:rFonts w:cs="Calibri" w:cstheme="minorHAnsi"/>
        </w:rPr>
      </w:pPr>
      <w:r>
        <w:rPr>
          <w:rFonts w:cs="Calibri" w:cstheme="minorHAnsi"/>
        </w:rPr>
        <w:t>- předškolní vzdělávání (prožitkové učení, spontánnost dětí, komunikativnost, tvořivost,</w:t>
      </w:r>
    </w:p>
    <w:p>
      <w:pPr>
        <w:pStyle w:val="Normal"/>
        <w:tabs>
          <w:tab w:val="clear" w:pos="708"/>
          <w:tab w:val="left" w:pos="2970" w:leader="none"/>
        </w:tabs>
        <w:rPr>
          <w:rFonts w:cs="Calibri" w:cstheme="minorHAnsi"/>
        </w:rPr>
      </w:pPr>
      <w:r>
        <w:rPr>
          <w:rFonts w:cs="Calibri" w:cstheme="minorHAnsi"/>
        </w:rPr>
        <w:t>převažující aktivita dětí, konkrétnost, situační učení, každodenní prolínání vzdělávacích oblastí).</w:t>
      </w:r>
    </w:p>
    <w:p>
      <w:pPr>
        <w:pStyle w:val="Normal"/>
        <w:tabs>
          <w:tab w:val="clear" w:pos="708"/>
          <w:tab w:val="left" w:pos="2970" w:leader="none"/>
        </w:tabs>
        <w:rPr>
          <w:rFonts w:cs="Calibri" w:cstheme="minorHAnsi"/>
        </w:rPr>
      </w:pPr>
      <w:r>
        <w:rPr>
          <w:rFonts w:cs="Calibri" w:cstheme="minorHAnsi"/>
        </w:rPr>
        <w:t>- integrované bloky ( jsou bloky vhodně připraveny, přinášejí výsledky, co chybělo, k čemu je třeba</w:t>
      </w:r>
    </w:p>
    <w:p>
      <w:pPr>
        <w:pStyle w:val="Normal"/>
        <w:tabs>
          <w:tab w:val="clear" w:pos="708"/>
          <w:tab w:val="left" w:pos="2970" w:leader="none"/>
        </w:tabs>
        <w:rPr>
          <w:rFonts w:cs="Calibri" w:cstheme="minorHAnsi"/>
        </w:rPr>
      </w:pPr>
      <w:r>
        <w:rPr>
          <w:rFonts w:cs="Calibri" w:cstheme="minorHAnsi"/>
        </w:rPr>
        <w:t>se vrátit, kolik dětí je nenaplnilo).</w:t>
      </w:r>
    </w:p>
    <w:p>
      <w:pPr>
        <w:pStyle w:val="Normal"/>
        <w:tabs>
          <w:tab w:val="clear" w:pos="708"/>
          <w:tab w:val="left" w:pos="2970" w:leader="none"/>
        </w:tabs>
        <w:rPr>
          <w:rFonts w:cs="Calibri" w:cstheme="minorHAnsi"/>
        </w:rPr>
      </w:pPr>
      <w:r>
        <w:rPr>
          <w:rFonts w:cs="Calibri" w:cstheme="minorHAnsi"/>
        </w:rPr>
        <w:t>- podmínky vzdělávání ( do jaké míry jsou podmínky naplňovány).</w:t>
      </w:r>
    </w:p>
    <w:p>
      <w:pPr>
        <w:pStyle w:val="Normal"/>
        <w:tabs>
          <w:tab w:val="clear" w:pos="708"/>
          <w:tab w:val="left" w:pos="2970" w:leader="none"/>
        </w:tabs>
        <w:rPr>
          <w:rFonts w:cs="Calibri" w:cstheme="minorHAnsi"/>
        </w:rPr>
      </w:pPr>
      <w:r>
        <w:rPr>
          <w:rFonts w:cs="Calibri" w:cstheme="minorHAnsi"/>
        </w:rPr>
        <w:t>- pedagogové (hodnocení a sebehodnocení - pedagogický styl, cíle a postupy, tvořivost a</w:t>
      </w:r>
    </w:p>
    <w:p>
      <w:pPr>
        <w:pStyle w:val="Normal"/>
        <w:tabs>
          <w:tab w:val="clear" w:pos="708"/>
          <w:tab w:val="left" w:pos="2970" w:leader="none"/>
        </w:tabs>
        <w:rPr>
          <w:rFonts w:cs="Calibri" w:cstheme="minorHAnsi"/>
        </w:rPr>
      </w:pPr>
      <w:r>
        <w:rPr>
          <w:rFonts w:cs="Calibri" w:cstheme="minorHAnsi"/>
        </w:rPr>
        <w:t>improvizace).</w:t>
      </w:r>
    </w:p>
    <w:p>
      <w:pPr>
        <w:pStyle w:val="Normal"/>
        <w:tabs>
          <w:tab w:val="clear" w:pos="708"/>
          <w:tab w:val="left" w:pos="2970" w:leader="none"/>
        </w:tabs>
        <w:rPr>
          <w:rFonts w:cs="Calibri" w:cstheme="minorHAnsi"/>
        </w:rPr>
      </w:pPr>
      <w:r>
        <w:rPr>
          <w:rFonts w:cs="Calibri" w:cstheme="minorHAnsi"/>
        </w:rPr>
        <w:t>- děti ( individuální pokroky).</w:t>
      </w:r>
    </w:p>
    <w:p>
      <w:pPr>
        <w:pStyle w:val="Normal"/>
        <w:tabs>
          <w:tab w:val="clear" w:pos="708"/>
          <w:tab w:val="left" w:pos="2970" w:leader="none"/>
        </w:tabs>
        <w:rPr>
          <w:rFonts w:cs="Calibri" w:cstheme="minorHAnsi"/>
        </w:rPr>
      </w:pPr>
      <w:r>
        <w:rPr>
          <w:rFonts w:cs="Calibri" w:cstheme="minorHAnsi"/>
        </w:rPr>
        <w:t>- výsledky vzdělávání ( kam jsme došli, získané kompetence, vzdělávací cíle ).</w:t>
      </w:r>
    </w:p>
    <w:p>
      <w:pPr>
        <w:pStyle w:val="Normal"/>
        <w:tabs>
          <w:tab w:val="clear" w:pos="708"/>
          <w:tab w:val="left" w:pos="2970" w:leader="none"/>
        </w:tabs>
        <w:rPr>
          <w:rFonts w:cs="Calibri" w:cstheme="minorHAnsi"/>
          <w:b/>
          <w:sz w:val="28"/>
          <w:szCs w:val="28"/>
        </w:rPr>
      </w:pPr>
      <w:r>
        <w:rPr>
          <w:rFonts w:cs="Calibri" w:cstheme="minorHAnsi"/>
          <w:b/>
          <w:sz w:val="28"/>
          <w:szCs w:val="28"/>
        </w:rPr>
        <w:t>Nástroje hodnocení:</w:t>
      </w:r>
    </w:p>
    <w:p>
      <w:pPr>
        <w:pStyle w:val="ListParagraph"/>
        <w:numPr>
          <w:ilvl w:val="0"/>
          <w:numId w:val="1"/>
        </w:numPr>
        <w:tabs>
          <w:tab w:val="clear" w:pos="708"/>
          <w:tab w:val="left" w:pos="2970" w:leader="none"/>
        </w:tabs>
        <w:rPr>
          <w:rFonts w:cs="Calibri" w:cstheme="minorHAnsi"/>
        </w:rPr>
      </w:pPr>
      <w:r>
        <w:rPr>
          <w:rFonts w:cs="Calibri" w:cstheme="minorHAnsi"/>
        </w:rPr>
        <w:t xml:space="preserve">Pozorování </w:t>
      </w:r>
    </w:p>
    <w:p>
      <w:pPr>
        <w:pStyle w:val="ListParagraph"/>
        <w:numPr>
          <w:ilvl w:val="0"/>
          <w:numId w:val="1"/>
        </w:numPr>
        <w:tabs>
          <w:tab w:val="clear" w:pos="708"/>
          <w:tab w:val="left" w:pos="2970" w:leader="none"/>
        </w:tabs>
        <w:rPr>
          <w:rFonts w:cs="Calibri" w:cstheme="minorHAnsi"/>
        </w:rPr>
      </w:pPr>
      <w:r>
        <w:rPr>
          <w:rFonts w:cs="Calibri" w:cstheme="minorHAnsi"/>
        </w:rPr>
        <w:t>Kontrola pedagogických a provozních pracovníků</w:t>
      </w:r>
    </w:p>
    <w:p>
      <w:pPr>
        <w:pStyle w:val="ListParagraph"/>
        <w:numPr>
          <w:ilvl w:val="0"/>
          <w:numId w:val="1"/>
        </w:numPr>
        <w:tabs>
          <w:tab w:val="clear" w:pos="708"/>
          <w:tab w:val="left" w:pos="2970" w:leader="none"/>
        </w:tabs>
        <w:rPr>
          <w:rFonts w:cs="Calibri" w:cstheme="minorHAnsi"/>
        </w:rPr>
      </w:pPr>
      <w:r>
        <w:rPr>
          <w:rFonts w:cs="Calibri" w:cstheme="minorHAnsi"/>
        </w:rPr>
        <w:t>Hospitace a následné rozbory</w:t>
      </w:r>
    </w:p>
    <w:p>
      <w:pPr>
        <w:pStyle w:val="ListParagraph"/>
        <w:numPr>
          <w:ilvl w:val="0"/>
          <w:numId w:val="1"/>
        </w:numPr>
        <w:tabs>
          <w:tab w:val="clear" w:pos="708"/>
          <w:tab w:val="left" w:pos="2970" w:leader="none"/>
        </w:tabs>
        <w:rPr>
          <w:rFonts w:cs="Calibri" w:cstheme="minorHAnsi"/>
        </w:rPr>
      </w:pPr>
      <w:r>
        <w:rPr>
          <w:rFonts w:cs="Calibri" w:cstheme="minorHAnsi"/>
        </w:rPr>
        <w:t>Analýza třídní a školní dokumentace</w:t>
      </w:r>
    </w:p>
    <w:p>
      <w:pPr>
        <w:pStyle w:val="ListParagraph"/>
        <w:numPr>
          <w:ilvl w:val="0"/>
          <w:numId w:val="1"/>
        </w:numPr>
        <w:tabs>
          <w:tab w:val="clear" w:pos="708"/>
          <w:tab w:val="left" w:pos="2970" w:leader="none"/>
        </w:tabs>
        <w:rPr>
          <w:rFonts w:cs="Calibri" w:cstheme="minorHAnsi"/>
        </w:rPr>
      </w:pPr>
      <w:r>
        <w:rPr>
          <w:rFonts w:cs="Calibri" w:cstheme="minorHAnsi"/>
        </w:rPr>
        <w:t>Analýza integrovaných bloků</w:t>
      </w:r>
    </w:p>
    <w:p>
      <w:pPr>
        <w:pStyle w:val="ListParagraph"/>
        <w:numPr>
          <w:ilvl w:val="0"/>
          <w:numId w:val="1"/>
        </w:numPr>
        <w:tabs>
          <w:tab w:val="clear" w:pos="708"/>
          <w:tab w:val="left" w:pos="2970" w:leader="none"/>
        </w:tabs>
        <w:rPr>
          <w:rFonts w:cs="Calibri" w:cstheme="minorHAnsi"/>
        </w:rPr>
      </w:pPr>
      <w:r>
        <w:rPr>
          <w:rFonts w:cs="Calibri" w:cstheme="minorHAnsi"/>
        </w:rPr>
        <w:t>Porovnávání výsledků s plánovanými cíli</w:t>
      </w:r>
    </w:p>
    <w:p>
      <w:pPr>
        <w:pStyle w:val="ListParagraph"/>
        <w:numPr>
          <w:ilvl w:val="0"/>
          <w:numId w:val="1"/>
        </w:numPr>
        <w:tabs>
          <w:tab w:val="clear" w:pos="708"/>
          <w:tab w:val="left" w:pos="2970" w:leader="none"/>
        </w:tabs>
        <w:rPr>
          <w:rFonts w:cs="Calibri" w:cstheme="minorHAnsi"/>
        </w:rPr>
      </w:pPr>
      <w:r>
        <w:rPr>
          <w:rFonts w:cs="Calibri" w:cstheme="minorHAnsi"/>
        </w:rPr>
        <w:t>Analýza vlastní pedagogické a řídící práce</w:t>
      </w:r>
    </w:p>
    <w:p>
      <w:pPr>
        <w:pStyle w:val="ListParagraph"/>
        <w:numPr>
          <w:ilvl w:val="0"/>
          <w:numId w:val="1"/>
        </w:numPr>
        <w:tabs>
          <w:tab w:val="clear" w:pos="708"/>
          <w:tab w:val="left" w:pos="2970" w:leader="none"/>
        </w:tabs>
        <w:rPr>
          <w:rFonts w:cs="Calibri" w:cstheme="minorHAnsi"/>
        </w:rPr>
      </w:pPr>
      <w:r>
        <w:rPr>
          <w:rFonts w:cs="Calibri" w:cstheme="minorHAnsi"/>
        </w:rPr>
        <w:t>Dotazníky</w:t>
      </w:r>
    </w:p>
    <w:p>
      <w:pPr>
        <w:pStyle w:val="Normal"/>
        <w:tabs>
          <w:tab w:val="clear" w:pos="708"/>
          <w:tab w:val="left" w:pos="2970" w:leader="none"/>
        </w:tabs>
        <w:rPr>
          <w:rFonts w:cs="Calibri" w:cstheme="minorHAnsi"/>
        </w:rPr>
      </w:pPr>
      <w:r>
        <w:rPr>
          <w:rFonts w:cs="Calibri" w:cstheme="minorHAnsi"/>
        </w:rPr>
        <w:t>Při sebereflekci si denně odpovídáme na otázky: co se děti naučily, co se dozvěděly nového a čím se nám podařilo toho dosáhnout.</w:t>
      </w:r>
    </w:p>
    <w:p>
      <w:pPr>
        <w:pStyle w:val="Normal"/>
        <w:tabs>
          <w:tab w:val="clear" w:pos="708"/>
          <w:tab w:val="left" w:pos="2970" w:leader="none"/>
        </w:tabs>
        <w:rPr>
          <w:rFonts w:cs="Calibri" w:cstheme="minorHAnsi"/>
        </w:rPr>
      </w:pPr>
      <w:r>
        <w:rPr>
          <w:rFonts w:cs="Calibri" w:cstheme="minorHAnsi"/>
        </w:rPr>
        <w:t>Vzdělávací výsledky u jednotlivých dětí zaznamenáváme průběžně. Každému dítěti zakládáme portfolio.</w:t>
      </w:r>
    </w:p>
    <w:p>
      <w:pPr>
        <w:pStyle w:val="Normal"/>
        <w:tabs>
          <w:tab w:val="clear" w:pos="708"/>
          <w:tab w:val="left" w:pos="2970" w:leader="none"/>
        </w:tabs>
        <w:rPr>
          <w:rFonts w:cs="Calibri" w:cstheme="minorHAnsi"/>
        </w:rPr>
      </w:pPr>
      <w:r>
        <w:rPr>
          <w:rFonts w:cs="Calibri" w:cstheme="minorHAnsi"/>
        </w:rPr>
        <w:t>Cílem je, aby kritéria hodnocení byla v souladu s cíli ŠVP a platnými předpisy pro MŠ.</w:t>
      </w:r>
    </w:p>
    <w:p>
      <w:pPr>
        <w:pStyle w:val="Normal"/>
        <w:tabs>
          <w:tab w:val="clear" w:pos="708"/>
          <w:tab w:val="left" w:pos="2970" w:leader="none"/>
        </w:tabs>
        <w:rPr>
          <w:rFonts w:cs="Calibri" w:cstheme="minorHAnsi"/>
        </w:rPr>
      </w:pPr>
      <w:r>
        <w:rPr>
          <w:rFonts w:cs="Calibri" w:cstheme="minorHAnsi"/>
        </w:rPr>
        <w:t>Hodnocení není cílem, ale prostředkem k hledání optimálních cest ve vzdělávání dětí.</w:t>
      </w:r>
    </w:p>
    <w:p>
      <w:pPr>
        <w:pStyle w:val="Normal"/>
        <w:tabs>
          <w:tab w:val="clear" w:pos="708"/>
          <w:tab w:val="left" w:pos="2970" w:leader="none"/>
        </w:tabs>
        <w:rPr>
          <w:rFonts w:cs="Calibri" w:cstheme="minorHAnsi"/>
        </w:rPr>
      </w:pPr>
      <w:r>
        <w:rPr>
          <w:rFonts w:cs="Calibri" w:cstheme="minorHAnsi"/>
        </w:rPr>
        <w:t>Na základě výsledků se rozhodne, co budeme měnit.</w:t>
      </w:r>
    </w:p>
    <w:p>
      <w:pPr>
        <w:pStyle w:val="Normal"/>
        <w:tabs>
          <w:tab w:val="clear" w:pos="708"/>
          <w:tab w:val="left" w:pos="2970" w:leader="none"/>
        </w:tabs>
        <w:rPr>
          <w:sz w:val="28"/>
          <w:szCs w:val="28"/>
        </w:rPr>
      </w:pPr>
      <w:r>
        <w:rPr>
          <w:sz w:val="28"/>
          <w:szCs w:val="28"/>
        </w:rPr>
      </w:r>
    </w:p>
    <w:p>
      <w:pPr>
        <w:pStyle w:val="Normal"/>
        <w:tabs>
          <w:tab w:val="clear" w:pos="708"/>
          <w:tab w:val="left" w:pos="2970" w:leader="none"/>
        </w:tabs>
        <w:rPr>
          <w:sz w:val="28"/>
          <w:szCs w:val="28"/>
        </w:rPr>
      </w:pPr>
      <w:r>
        <w:rPr>
          <w:sz w:val="28"/>
          <w:szCs w:val="28"/>
        </w:rPr>
      </w:r>
    </w:p>
    <w:p>
      <w:pPr>
        <w:pStyle w:val="Normal"/>
        <w:tabs>
          <w:tab w:val="clear" w:pos="708"/>
          <w:tab w:val="left" w:pos="2970" w:leader="none"/>
        </w:tabs>
        <w:rPr>
          <w:sz w:val="28"/>
          <w:szCs w:val="28"/>
        </w:rPr>
      </w:pPr>
      <w:r>
        <w:rPr>
          <w:sz w:val="28"/>
          <w:szCs w:val="28"/>
        </w:rPr>
      </w:r>
    </w:p>
    <w:p>
      <w:pPr>
        <w:pStyle w:val="Normal"/>
        <w:tabs>
          <w:tab w:val="clear" w:pos="708"/>
          <w:tab w:val="left" w:pos="2970" w:leader="none"/>
        </w:tabs>
        <w:rPr>
          <w:sz w:val="28"/>
          <w:szCs w:val="28"/>
        </w:rPr>
      </w:pPr>
      <w:r>
        <w:rPr>
          <w:sz w:val="28"/>
          <w:szCs w:val="28"/>
        </w:rPr>
      </w:r>
    </w:p>
    <w:p>
      <w:pPr>
        <w:pStyle w:val="Normal"/>
        <w:tabs>
          <w:tab w:val="clear" w:pos="708"/>
          <w:tab w:val="left" w:pos="2970" w:leader="none"/>
        </w:tabs>
        <w:rPr>
          <w:sz w:val="28"/>
          <w:szCs w:val="28"/>
        </w:rPr>
      </w:pPr>
      <w:r>
        <w:rPr>
          <w:sz w:val="28"/>
          <w:szCs w:val="28"/>
        </w:rPr>
      </w:r>
    </w:p>
    <w:p>
      <w:pPr>
        <w:pStyle w:val="Normal"/>
        <w:tabs>
          <w:tab w:val="clear" w:pos="708"/>
          <w:tab w:val="left" w:pos="2970" w:leader="none"/>
        </w:tabs>
        <w:spacing w:before="0" w:after="200"/>
        <w:rPr>
          <w:sz w:val="28"/>
          <w:szCs w:val="28"/>
        </w:rPr>
      </w:pPr>
      <w:r>
        <w:rPr>
          <w:sz w:val="28"/>
          <w:szCs w:val="28"/>
        </w:rPr>
      </w:r>
    </w:p>
    <w:sectPr>
      <w:footerReference w:type="default" r:id="rId4"/>
      <w:type w:val="nextPage"/>
      <w:pgSz w:w="11906" w:h="16838"/>
      <w:pgMar w:left="993" w:right="849" w:gutter="0" w:header="0" w:top="1417"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 w:name="Times New Roman">
    <w:charset w:val="ee"/>
    <w:family w:val="roman"/>
    <w:pitch w:val="variable"/>
  </w:font>
  <w:font w:name="Cambria">
    <w:charset w:val="ee"/>
    <w:family w:val="roman"/>
    <w:pitch w:val="variable"/>
  </w:font>
  <w:font w:name="Calibri">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85896050"/>
    </w:sdtPr>
    <w:sdtContent>
      <w:p>
        <w:pPr>
          <w:pStyle w:val="Footer"/>
          <w:rPr/>
        </w:pPr>
        <w:r>
          <w:rPr/>
          <w:fldChar w:fldCharType="begin"/>
        </w:r>
        <w:r>
          <w:rPr/>
          <w:instrText xml:space="preserve"> PAGE </w:instrText>
        </w:r>
        <w:r>
          <w:rPr/>
          <w:fldChar w:fldCharType="separate"/>
        </w:r>
        <w:r>
          <w:rPr/>
          <w:t>20</w:t>
        </w:r>
        <w:r>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0"/>
      <w:numFmt w:val="bullet"/>
      <w:lvlText w:val="-"/>
      <w:lvlJc w:val="left"/>
      <w:pPr>
        <w:tabs>
          <w:tab w:val="num" w:pos="0"/>
        </w:tabs>
        <w:ind w:left="720" w:hanging="360"/>
      </w:pPr>
      <w:rPr>
        <w:rFonts w:ascii="Calibri" w:hAnsi="Calibri" w:cs="Calibri" w:hint="default"/>
        <w:rFonts w:eastAsiaTheme="minorEastAsi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405" w:hanging="360"/>
      </w:pPr>
      <w:rPr>
        <w:rFonts w:ascii="Calibri" w:hAnsi="Calibri" w:cs="Calibri" w:hint="default"/>
        <w:rFonts w:eastAsiaTheme="minorHAnsi"/>
      </w:rPr>
    </w:lvl>
    <w:lvl w:ilvl="1">
      <w:start w:val="1"/>
      <w:numFmt w:val="bullet"/>
      <w:lvlText w:val="o"/>
      <w:lvlJc w:val="left"/>
      <w:pPr>
        <w:tabs>
          <w:tab w:val="num" w:pos="0"/>
        </w:tabs>
        <w:ind w:left="1125" w:hanging="360"/>
      </w:pPr>
      <w:rPr>
        <w:rFonts w:ascii="Courier New" w:hAnsi="Courier New" w:cs="Courier New" w:hint="default"/>
      </w:rPr>
    </w:lvl>
    <w:lvl w:ilvl="2">
      <w:start w:val="1"/>
      <w:numFmt w:val="bullet"/>
      <w:lvlText w:val=""/>
      <w:lvlJc w:val="left"/>
      <w:pPr>
        <w:tabs>
          <w:tab w:val="num" w:pos="0"/>
        </w:tabs>
        <w:ind w:left="1845" w:hanging="360"/>
      </w:pPr>
      <w:rPr>
        <w:rFonts w:ascii="Wingdings" w:hAnsi="Wingdings" w:cs="Wingdings" w:hint="default"/>
      </w:rPr>
    </w:lvl>
    <w:lvl w:ilvl="3">
      <w:start w:val="1"/>
      <w:numFmt w:val="bullet"/>
      <w:lvlText w:val=""/>
      <w:lvlJc w:val="left"/>
      <w:pPr>
        <w:tabs>
          <w:tab w:val="num" w:pos="0"/>
        </w:tabs>
        <w:ind w:left="2565" w:hanging="360"/>
      </w:pPr>
      <w:rPr>
        <w:rFonts w:ascii="Symbol" w:hAnsi="Symbol" w:cs="Symbol" w:hint="default"/>
      </w:rPr>
    </w:lvl>
    <w:lvl w:ilvl="4">
      <w:start w:val="1"/>
      <w:numFmt w:val="bullet"/>
      <w:lvlText w:val="o"/>
      <w:lvlJc w:val="left"/>
      <w:pPr>
        <w:tabs>
          <w:tab w:val="num" w:pos="0"/>
        </w:tabs>
        <w:ind w:left="3285" w:hanging="360"/>
      </w:pPr>
      <w:rPr>
        <w:rFonts w:ascii="Courier New" w:hAnsi="Courier New" w:cs="Courier New" w:hint="default"/>
      </w:rPr>
    </w:lvl>
    <w:lvl w:ilvl="5">
      <w:start w:val="1"/>
      <w:numFmt w:val="bullet"/>
      <w:lvlText w:val=""/>
      <w:lvlJc w:val="left"/>
      <w:pPr>
        <w:tabs>
          <w:tab w:val="num" w:pos="0"/>
        </w:tabs>
        <w:ind w:left="4005" w:hanging="360"/>
      </w:pPr>
      <w:rPr>
        <w:rFonts w:ascii="Wingdings" w:hAnsi="Wingdings" w:cs="Wingdings" w:hint="default"/>
      </w:rPr>
    </w:lvl>
    <w:lvl w:ilvl="6">
      <w:start w:val="1"/>
      <w:numFmt w:val="bullet"/>
      <w:lvlText w:val=""/>
      <w:lvlJc w:val="left"/>
      <w:pPr>
        <w:tabs>
          <w:tab w:val="num" w:pos="0"/>
        </w:tabs>
        <w:ind w:left="4725" w:hanging="360"/>
      </w:pPr>
      <w:rPr>
        <w:rFonts w:ascii="Symbol" w:hAnsi="Symbol" w:cs="Symbol" w:hint="default"/>
      </w:rPr>
    </w:lvl>
    <w:lvl w:ilvl="7">
      <w:start w:val="1"/>
      <w:numFmt w:val="bullet"/>
      <w:lvlText w:val="o"/>
      <w:lvlJc w:val="left"/>
      <w:pPr>
        <w:tabs>
          <w:tab w:val="num" w:pos="0"/>
        </w:tabs>
        <w:ind w:left="5445" w:hanging="360"/>
      </w:pPr>
      <w:rPr>
        <w:rFonts w:ascii="Courier New" w:hAnsi="Courier New" w:cs="Courier New" w:hint="default"/>
      </w:rPr>
    </w:lvl>
    <w:lvl w:ilvl="8">
      <w:start w:val="1"/>
      <w:numFmt w:val="bullet"/>
      <w:lvlText w:val=""/>
      <w:lvlJc w:val="left"/>
      <w:pPr>
        <w:tabs>
          <w:tab w:val="num" w:pos="0"/>
        </w:tabs>
        <w:ind w:left="6165" w:hanging="360"/>
      </w:pPr>
      <w:rPr>
        <w:rFonts w:ascii="Wingdings" w:hAnsi="Wingdings" w:cs="Wingdings" w:hint="default"/>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1080" w:hanging="720"/>
      </w:pPr>
      <w:rPr>
        <w:rFonts w:ascii="Calibri" w:hAnsi="Calibri" w:eastAsia="" w:cs="" w:asciiTheme="minorHAnsi" w:cstheme="minorBidi" w:eastAsiaTheme="minorEastAsia" w:hAnsiTheme="minorHAns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2"/>
      <w:numFmt w:val="upperRoman"/>
      <w:lvlText w:val="%1."/>
      <w:lvlJc w:val="left"/>
      <w:pPr>
        <w:tabs>
          <w:tab w:val="num" w:pos="0"/>
        </w:tabs>
        <w:ind w:left="1080" w:hanging="72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numFmt w:val="bullet"/>
      <w:lvlText w:val="-"/>
      <w:lvlJc w:val="left"/>
      <w:pPr>
        <w:tabs>
          <w:tab w:val="num" w:pos="0"/>
        </w:tabs>
        <w:ind w:left="810" w:hanging="360"/>
      </w:pPr>
      <w:rPr>
        <w:rFonts w:ascii="Calibri" w:hAnsi="Calibri" w:cs="Calibri" w:hint="default"/>
        <w:rFonts w:eastAsiaTheme="minorHAnsi"/>
      </w:rPr>
    </w:lvl>
    <w:lvl w:ilvl="1">
      <w:start w:val="1"/>
      <w:numFmt w:val="bullet"/>
      <w:lvlText w:val="o"/>
      <w:lvlJc w:val="left"/>
      <w:pPr>
        <w:tabs>
          <w:tab w:val="num" w:pos="0"/>
        </w:tabs>
        <w:ind w:left="1845" w:hanging="360"/>
      </w:pPr>
      <w:rPr>
        <w:rFonts w:ascii="Courier New" w:hAnsi="Courier New" w:cs="Courier New" w:hint="default"/>
      </w:rPr>
    </w:lvl>
    <w:lvl w:ilvl="2">
      <w:start w:val="1"/>
      <w:numFmt w:val="bullet"/>
      <w:lvlText w:val=""/>
      <w:lvlJc w:val="left"/>
      <w:pPr>
        <w:tabs>
          <w:tab w:val="num" w:pos="0"/>
        </w:tabs>
        <w:ind w:left="2565" w:hanging="360"/>
      </w:pPr>
      <w:rPr>
        <w:rFonts w:ascii="Wingdings" w:hAnsi="Wingdings" w:cs="Wingdings" w:hint="default"/>
      </w:rPr>
    </w:lvl>
    <w:lvl w:ilvl="3">
      <w:start w:val="1"/>
      <w:numFmt w:val="bullet"/>
      <w:lvlText w:val=""/>
      <w:lvlJc w:val="left"/>
      <w:pPr>
        <w:tabs>
          <w:tab w:val="num" w:pos="0"/>
        </w:tabs>
        <w:ind w:left="3285" w:hanging="360"/>
      </w:pPr>
      <w:rPr>
        <w:rFonts w:ascii="Symbol" w:hAnsi="Symbol" w:cs="Symbol" w:hint="default"/>
      </w:rPr>
    </w:lvl>
    <w:lvl w:ilvl="4">
      <w:start w:val="1"/>
      <w:numFmt w:val="bullet"/>
      <w:lvlText w:val="o"/>
      <w:lvlJc w:val="left"/>
      <w:pPr>
        <w:tabs>
          <w:tab w:val="num" w:pos="0"/>
        </w:tabs>
        <w:ind w:left="4005" w:hanging="360"/>
      </w:pPr>
      <w:rPr>
        <w:rFonts w:ascii="Courier New" w:hAnsi="Courier New" w:cs="Courier New" w:hint="default"/>
      </w:rPr>
    </w:lvl>
    <w:lvl w:ilvl="5">
      <w:start w:val="1"/>
      <w:numFmt w:val="bullet"/>
      <w:lvlText w:val=""/>
      <w:lvlJc w:val="left"/>
      <w:pPr>
        <w:tabs>
          <w:tab w:val="num" w:pos="0"/>
        </w:tabs>
        <w:ind w:left="4725" w:hanging="360"/>
      </w:pPr>
      <w:rPr>
        <w:rFonts w:ascii="Wingdings" w:hAnsi="Wingdings" w:cs="Wingdings" w:hint="default"/>
      </w:rPr>
    </w:lvl>
    <w:lvl w:ilvl="6">
      <w:start w:val="1"/>
      <w:numFmt w:val="bullet"/>
      <w:lvlText w:val=""/>
      <w:lvlJc w:val="left"/>
      <w:pPr>
        <w:tabs>
          <w:tab w:val="num" w:pos="0"/>
        </w:tabs>
        <w:ind w:left="5445" w:hanging="360"/>
      </w:pPr>
      <w:rPr>
        <w:rFonts w:ascii="Symbol" w:hAnsi="Symbol" w:cs="Symbol" w:hint="default"/>
      </w:rPr>
    </w:lvl>
    <w:lvl w:ilvl="7">
      <w:start w:val="1"/>
      <w:numFmt w:val="bullet"/>
      <w:lvlText w:val="o"/>
      <w:lvlJc w:val="left"/>
      <w:pPr>
        <w:tabs>
          <w:tab w:val="num" w:pos="0"/>
        </w:tabs>
        <w:ind w:left="6165" w:hanging="360"/>
      </w:pPr>
      <w:rPr>
        <w:rFonts w:ascii="Courier New" w:hAnsi="Courier New" w:cs="Courier New" w:hint="default"/>
      </w:rPr>
    </w:lvl>
    <w:lvl w:ilvl="8">
      <w:start w:val="1"/>
      <w:numFmt w:val="bullet"/>
      <w:lvlText w:val=""/>
      <w:lvlJc w:val="left"/>
      <w:pPr>
        <w:tabs>
          <w:tab w:val="num" w:pos="0"/>
        </w:tabs>
        <w:ind w:left="6885" w:hanging="360"/>
      </w:pPr>
      <w:rPr>
        <w:rFonts w:ascii="Wingdings" w:hAnsi="Wingdings" w:cs="Wingdings" w:hint="default"/>
      </w:rPr>
    </w:lvl>
  </w:abstractNum>
  <w:abstractNum w:abstractNumId="8">
    <w:lvl w:ilvl="0">
      <w:start w:val="1"/>
      <w:numFmt w:val="decimal"/>
      <w:lvlText w:val="%1."/>
      <w:lvlJc w:val="left"/>
      <w:pPr>
        <w:tabs>
          <w:tab w:val="num" w:pos="0"/>
        </w:tabs>
        <w:ind w:left="696" w:hanging="360"/>
      </w:pPr>
      <w:rPr>
        <w:b w:val="false"/>
      </w:rPr>
    </w:lvl>
    <w:lvl w:ilvl="1">
      <w:start w:val="1"/>
      <w:numFmt w:val="lowerLetter"/>
      <w:lvlText w:val="%2."/>
      <w:lvlJc w:val="left"/>
      <w:pPr>
        <w:tabs>
          <w:tab w:val="num" w:pos="0"/>
        </w:tabs>
        <w:ind w:left="1416" w:hanging="360"/>
      </w:pPr>
      <w:rPr/>
    </w:lvl>
    <w:lvl w:ilvl="2">
      <w:start w:val="1"/>
      <w:numFmt w:val="lowerRoman"/>
      <w:lvlText w:val="%3."/>
      <w:lvlJc w:val="right"/>
      <w:pPr>
        <w:tabs>
          <w:tab w:val="num" w:pos="0"/>
        </w:tabs>
        <w:ind w:left="2136" w:hanging="180"/>
      </w:pPr>
      <w:rPr/>
    </w:lvl>
    <w:lvl w:ilvl="3">
      <w:start w:val="1"/>
      <w:numFmt w:val="decimal"/>
      <w:lvlText w:val="%4."/>
      <w:lvlJc w:val="left"/>
      <w:pPr>
        <w:tabs>
          <w:tab w:val="num" w:pos="0"/>
        </w:tabs>
        <w:ind w:left="2856" w:hanging="360"/>
      </w:pPr>
      <w:rPr/>
    </w:lvl>
    <w:lvl w:ilvl="4">
      <w:start w:val="1"/>
      <w:numFmt w:val="lowerLetter"/>
      <w:lvlText w:val="%5."/>
      <w:lvlJc w:val="left"/>
      <w:pPr>
        <w:tabs>
          <w:tab w:val="num" w:pos="0"/>
        </w:tabs>
        <w:ind w:left="3576" w:hanging="360"/>
      </w:pPr>
      <w:rPr/>
    </w:lvl>
    <w:lvl w:ilvl="5">
      <w:start w:val="1"/>
      <w:numFmt w:val="lowerRoman"/>
      <w:lvlText w:val="%6."/>
      <w:lvlJc w:val="right"/>
      <w:pPr>
        <w:tabs>
          <w:tab w:val="num" w:pos="0"/>
        </w:tabs>
        <w:ind w:left="4296" w:hanging="180"/>
      </w:pPr>
      <w:rPr/>
    </w:lvl>
    <w:lvl w:ilvl="6">
      <w:start w:val="1"/>
      <w:numFmt w:val="decimal"/>
      <w:lvlText w:val="%7."/>
      <w:lvlJc w:val="left"/>
      <w:pPr>
        <w:tabs>
          <w:tab w:val="num" w:pos="0"/>
        </w:tabs>
        <w:ind w:left="5016" w:hanging="360"/>
      </w:pPr>
      <w:rPr/>
    </w:lvl>
    <w:lvl w:ilvl="7">
      <w:start w:val="1"/>
      <w:numFmt w:val="lowerLetter"/>
      <w:lvlText w:val="%8."/>
      <w:lvlJc w:val="left"/>
      <w:pPr>
        <w:tabs>
          <w:tab w:val="num" w:pos="0"/>
        </w:tabs>
        <w:ind w:left="5736" w:hanging="360"/>
      </w:pPr>
      <w:rPr/>
    </w:lvl>
    <w:lvl w:ilvl="8">
      <w:start w:val="1"/>
      <w:numFmt w:val="lowerRoman"/>
      <w:lvlText w:val="%9."/>
      <w:lvlJc w:val="right"/>
      <w:pPr>
        <w:tabs>
          <w:tab w:val="num" w:pos="0"/>
        </w:tabs>
        <w:ind w:left="6456" w:hanging="180"/>
      </w:pPr>
      <w:rPr/>
    </w:lvl>
  </w:abstractNum>
  <w:abstractNum w:abstractNumId="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cs-CZ" w:eastAsia="cs-CZ"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cs-CZ" w:eastAsia="cs-CZ" w:bidi="ar-SA"/>
    </w:rPr>
  </w:style>
  <w:style w:type="character" w:styleId="DefaultParagraphFont" w:default="1">
    <w:name w:val="Default Paragraph Font"/>
    <w:uiPriority w:val="1"/>
    <w:semiHidden/>
    <w:unhideWhenUsed/>
    <w:qFormat/>
    <w:rPr/>
  </w:style>
  <w:style w:type="character" w:styleId="ZhlavChar" w:customStyle="1">
    <w:name w:val="Záhlaví Char"/>
    <w:basedOn w:val="DefaultParagraphFont"/>
    <w:uiPriority w:val="99"/>
    <w:qFormat/>
    <w:rsid w:val="00ca477e"/>
    <w:rPr/>
  </w:style>
  <w:style w:type="character" w:styleId="ZpatChar" w:customStyle="1">
    <w:name w:val="Zápatí Char"/>
    <w:basedOn w:val="DefaultParagraphFont"/>
    <w:uiPriority w:val="99"/>
    <w:qFormat/>
    <w:rsid w:val="00ca477e"/>
    <w:rPr/>
  </w:style>
  <w:style w:type="character" w:styleId="Hyperlink">
    <w:name w:val="Hyperlink"/>
    <w:basedOn w:val="DefaultParagraphFont"/>
    <w:uiPriority w:val="99"/>
    <w:unhideWhenUsed/>
    <w:rsid w:val="000d0f9e"/>
    <w:rPr>
      <w:color w:themeColor="hyperlink" w:val="0000FF"/>
      <w:u w:val="single"/>
    </w:rPr>
  </w:style>
  <w:style w:type="character" w:styleId="UnresolvedMention">
    <w:name w:val="Unresolved Mention"/>
    <w:basedOn w:val="DefaultParagraphFont"/>
    <w:uiPriority w:val="99"/>
    <w:semiHidden/>
    <w:unhideWhenUsed/>
    <w:qFormat/>
    <w:rsid w:val="000d0f9e"/>
    <w:rPr>
      <w:color w:val="605E5C"/>
      <w:shd w:fill="E1DFDD" w:val="clear"/>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jstk">
    <w:name w:val="Rejstřík"/>
    <w:basedOn w:val="Normal"/>
    <w:qFormat/>
    <w:pPr>
      <w:suppressLineNumbers/>
    </w:pPr>
    <w:rPr>
      <w:rFonts w:cs="Lucida Sans"/>
    </w:rPr>
  </w:style>
  <w:style w:type="paragraph" w:styleId="NormalWeb">
    <w:name w:val="Normal (Web)"/>
    <w:basedOn w:val="Normal"/>
    <w:uiPriority w:val="99"/>
    <w:unhideWhenUsed/>
    <w:qFormat/>
    <w:rsid w:val="002c669f"/>
    <w:pPr>
      <w:spacing w:lineRule="auto" w:line="240" w:beforeAutospacing="1" w:afterAutospacing="1"/>
    </w:pPr>
    <w:rPr>
      <w:rFonts w:ascii="Times New Roman" w:hAnsi="Times New Roman" w:eastAsia="Times New Roman" w:cs="Times New Roman"/>
      <w:sz w:val="24"/>
      <w:szCs w:val="24"/>
    </w:rPr>
  </w:style>
  <w:style w:type="paragraph" w:styleId="Default" w:customStyle="1">
    <w:name w:val="Default"/>
    <w:qFormat/>
    <w:rsid w:val="006f1950"/>
    <w:pPr>
      <w:widowControl/>
      <w:bidi w:val="0"/>
      <w:spacing w:lineRule="auto" w:line="240" w:before="0" w:after="0"/>
      <w:jc w:val="left"/>
    </w:pPr>
    <w:rPr>
      <w:rFonts w:ascii="Calibri" w:hAnsi="Calibri" w:cs="Calibri" w:eastAsia=""/>
      <w:color w:val="000000"/>
      <w:kern w:val="0"/>
      <w:sz w:val="24"/>
      <w:szCs w:val="24"/>
      <w:lang w:val="cs-CZ" w:eastAsia="cs-CZ" w:bidi="ar-SA"/>
    </w:rPr>
  </w:style>
  <w:style w:type="paragraph" w:styleId="Zhlavazpat">
    <w:name w:val="Záhlaví a zápatí"/>
    <w:basedOn w:val="Normal"/>
    <w:qFormat/>
    <w:pPr/>
    <w:rPr/>
  </w:style>
  <w:style w:type="paragraph" w:styleId="Header">
    <w:name w:val="Header"/>
    <w:basedOn w:val="Normal"/>
    <w:link w:val="ZhlavChar"/>
    <w:uiPriority w:val="99"/>
    <w:unhideWhenUsed/>
    <w:rsid w:val="00ca477e"/>
    <w:pPr>
      <w:tabs>
        <w:tab w:val="clear" w:pos="708"/>
        <w:tab w:val="center" w:pos="4536" w:leader="none"/>
        <w:tab w:val="right" w:pos="9072" w:leader="none"/>
      </w:tabs>
      <w:spacing w:lineRule="auto" w:line="240" w:before="0" w:after="0"/>
    </w:pPr>
    <w:rPr/>
  </w:style>
  <w:style w:type="paragraph" w:styleId="Footer">
    <w:name w:val="Footer"/>
    <w:basedOn w:val="Normal"/>
    <w:link w:val="ZpatChar"/>
    <w:uiPriority w:val="99"/>
    <w:unhideWhenUsed/>
    <w:rsid w:val="00ca477e"/>
    <w:pPr>
      <w:tabs>
        <w:tab w:val="clear" w:pos="708"/>
        <w:tab w:val="center" w:pos="4536" w:leader="none"/>
        <w:tab w:val="right" w:pos="9072" w:leader="none"/>
      </w:tabs>
      <w:spacing w:lineRule="auto" w:line="240" w:before="0" w:after="0"/>
    </w:pPr>
    <w:rPr/>
  </w:style>
  <w:style w:type="paragraph" w:styleId="ListParagraph">
    <w:name w:val="List Paragraph"/>
    <w:basedOn w:val="Normal"/>
    <w:uiPriority w:val="34"/>
    <w:qFormat/>
    <w:rsid w:val="00504242"/>
    <w:pPr>
      <w:spacing w:before="0" w:after="200"/>
      <w:ind w:left="720"/>
      <w:contextualSpacing/>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s.mezoun@seznam.cz" TargetMode="External"/><Relationship Id="rId3" Type="http://schemas.openxmlformats.org/officeDocument/2006/relationships/hyperlink" Target="http://www.ms-mezoun.webnode.cz/"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iv sady Office">
  <a:themeElements>
    <a:clrScheme name="Kancelář">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TotalTime>
  <Application>EasyOffice/7.6.2.1.0$Windows_X86_64 LibreOffice_project/0bc4d647150f05f02b71ccb5539a4012b57f1faf</Application>
  <AppVersion>15.0000</AppVersion>
  <Pages>48</Pages>
  <Words>12222</Words>
  <Characters>69363</Characters>
  <CharactersWithSpaces>80977</CharactersWithSpaces>
  <Paragraphs>964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2025-11-05T14:08:00Z</dcterms:created>
  <dc:creator>Tatik</dc:creator>
  <dc:description/>
  <dc:language>cs-CZ</dc:language>
  <cp:lastModifiedBy/>
  <dcterms:modified xsi:type="dcterms:W3CDTF">2025-11-07T17:49:56Z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